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课 程 目 录</w:t>
      </w:r>
    </w:p>
    <w:p>
      <w:pPr>
        <w:pStyle w:val="2"/>
        <w:spacing w:after="0" w:line="600" w:lineRule="exact"/>
        <w:ind w:left="0" w:leftChars="0" w:firstLine="0" w:firstLineChars="0"/>
        <w:jc w:val="center"/>
        <w:rPr>
          <w:rFonts w:ascii="Times New Roman" w:hAnsi="Times New Roman" w:cs="Times New Roman"/>
        </w:rPr>
      </w:pPr>
    </w:p>
    <w:p>
      <w:pPr>
        <w:pStyle w:val="6"/>
        <w:numPr>
          <w:ilvl w:val="0"/>
          <w:numId w:val="1"/>
        </w:numPr>
        <w:spacing w:after="0"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学习贯彻党的二十大报告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要做到“五个牢牢把握”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</w:p>
    <w:p>
      <w:pPr>
        <w:pStyle w:val="6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主讲人:周文彰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中共中央党校（国家行政学院）教授</w:t>
      </w:r>
    </w:p>
    <w:p>
      <w:pPr>
        <w:pStyle w:val="8"/>
        <w:spacing w:line="600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2.《</w:t>
      </w:r>
      <w:r>
        <w:rPr>
          <w:rFonts w:ascii="Times New Roman" w:hAnsi="Times New Roman" w:eastAsia="仿宋_GB2312" w:cs="Times New Roman"/>
          <w:sz w:val="32"/>
          <w:szCs w:val="32"/>
        </w:rPr>
        <w:t>全面建设社会主义现代化国家的若干重大问题——党的二十大报告精神学习辅导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</w:p>
    <w:p>
      <w:pPr>
        <w:pStyle w:val="6"/>
        <w:spacing w:after="0" w:line="600" w:lineRule="exact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主讲人：张占斌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中共中央党校（国家行政学院）马克思主义学院院长、教授</w:t>
      </w:r>
    </w:p>
    <w:p>
      <w:pPr>
        <w:pStyle w:val="6"/>
        <w:numPr>
          <w:ilvl w:val="0"/>
          <w:numId w:val="2"/>
        </w:num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向着伟大复兴阔步前进——党的二十大精神解读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</w:p>
    <w:p>
      <w:pPr>
        <w:pStyle w:val="6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主讲人：杨禹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中国发展改革报社副社长、中央广播电视总台特约评论员</w:t>
      </w:r>
    </w:p>
    <w:p>
      <w:pPr>
        <w:pStyle w:val="6"/>
        <w:numPr>
          <w:ilvl w:val="0"/>
          <w:numId w:val="2"/>
        </w:num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新时代十年的伟大变革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</w:p>
    <w:p>
      <w:pPr>
        <w:pStyle w:val="6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主讲人:沈传亮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中共中央党校（国家行政学院）研究室副主任</w:t>
      </w:r>
    </w:p>
    <w:p>
      <w:pPr>
        <w:pStyle w:val="6"/>
        <w:numPr>
          <w:ilvl w:val="0"/>
          <w:numId w:val="2"/>
        </w:num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开辟马克思主义中国化时代化新境界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</w:p>
    <w:p>
      <w:pPr>
        <w:pStyle w:val="6"/>
        <w:spacing w:after="0" w:line="600" w:lineRule="exact"/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32"/>
        </w:rPr>
        <w:t>主讲人:李志勇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中共中央党校（国家行政学院）科学社会主义教研部教授</w:t>
      </w:r>
    </w:p>
    <w:p>
      <w:pPr>
        <w:pStyle w:val="6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6.《</w:t>
      </w:r>
      <w:r>
        <w:rPr>
          <w:rFonts w:ascii="Times New Roman" w:hAnsi="Times New Roman" w:eastAsia="仿宋_GB2312" w:cs="Times New Roman"/>
          <w:sz w:val="32"/>
          <w:szCs w:val="32"/>
        </w:rPr>
        <w:t>坚持以中国式现代化全面推进中华民族伟大复兴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</w:p>
    <w:p>
      <w:pPr>
        <w:pStyle w:val="6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w w:val="98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主讲人:陈培永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w w:val="98"/>
          <w:sz w:val="32"/>
          <w:szCs w:val="32"/>
        </w:rPr>
        <w:t>北京大学马克思主义学院副院长、研究员</w:t>
      </w:r>
    </w:p>
    <w:p>
      <w:pPr>
        <w:pStyle w:val="6"/>
        <w:numPr>
          <w:ilvl w:val="0"/>
          <w:numId w:val="3"/>
        </w:num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加快构建新发展格局，着力推动高质量发展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</w:p>
    <w:p>
      <w:pPr>
        <w:pStyle w:val="6"/>
        <w:spacing w:after="0" w:line="600" w:lineRule="exact"/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32"/>
        </w:rPr>
        <w:t>主讲人:曹立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中共中央党校（国家行政学院）经济学教研部副主任、教授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8.《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实施科教兴国战略，强化现代化建设人才支撑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主讲人:吴江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中国人事科学研究院原院长、研究员</w:t>
      </w:r>
    </w:p>
    <w:p>
      <w:pPr>
        <w:pStyle w:val="6"/>
        <w:numPr>
          <w:ilvl w:val="0"/>
          <w:numId w:val="4"/>
        </w:num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发展全过程人民民主，保障人民当家作主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</w:p>
    <w:p>
      <w:pPr>
        <w:pStyle w:val="6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主讲人：陶文昭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中国人民大学马克思主义学院副院长、国家发展与战略研究院副院长</w:t>
      </w:r>
    </w:p>
    <w:p>
      <w:pPr>
        <w:pStyle w:val="6"/>
        <w:numPr>
          <w:ilvl w:val="0"/>
          <w:numId w:val="4"/>
        </w:num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坚持全面依法治国，推进法治中国建设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》   </w:t>
      </w:r>
    </w:p>
    <w:p>
      <w:pPr>
        <w:pStyle w:val="6"/>
        <w:spacing w:after="0" w:line="60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主讲人：杨伟东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中国政法大学教授、博士生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导师</w:t>
      </w:r>
    </w:p>
    <w:p>
      <w:pPr>
        <w:pStyle w:val="6"/>
        <w:numPr>
          <w:ilvl w:val="0"/>
          <w:numId w:val="4"/>
        </w:num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推进文化自信自强，铸就社会主义文化新辉煌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》    </w:t>
      </w:r>
    </w:p>
    <w:p>
      <w:pPr>
        <w:pStyle w:val="6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主讲人：张军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中共中央党校（国家行政学院）文史教研部副主任</w:t>
      </w:r>
    </w:p>
    <w:p>
      <w:pPr>
        <w:pStyle w:val="6"/>
        <w:numPr>
          <w:ilvl w:val="0"/>
          <w:numId w:val="4"/>
        </w:num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增进民生福祉，提高人民生活品质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》             </w:t>
      </w:r>
    </w:p>
    <w:p>
      <w:pPr>
        <w:pStyle w:val="6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主讲人：郑功成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全国人大常委会委员、中国人民大学劳动人事学院副院长、中国社会保障学会会长</w:t>
      </w:r>
    </w:p>
    <w:p>
      <w:pPr>
        <w:pStyle w:val="6"/>
        <w:numPr>
          <w:ilvl w:val="0"/>
          <w:numId w:val="4"/>
        </w:num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推动绿色发展，促进人与自然和谐共生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》         </w:t>
      </w:r>
    </w:p>
    <w:p>
      <w:pPr>
        <w:pStyle w:val="6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主讲人：王金南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中国工程院院士、生态环境部环境规划院院长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14.《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推进国家安全体系和能力现代化，坚决维护国家安全和社会稳定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》 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主讲人：赵磊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中共中央党校（国家行政学院）国际战略研究院副院长</w:t>
      </w:r>
    </w:p>
    <w:p>
      <w:pPr>
        <w:pStyle w:val="9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15.《</w:t>
      </w:r>
      <w:r>
        <w:rPr>
          <w:rFonts w:ascii="Times New Roman" w:hAnsi="Times New Roman" w:eastAsia="仿宋_GB2312" w:cs="Times New Roman"/>
          <w:sz w:val="32"/>
          <w:szCs w:val="32"/>
        </w:rPr>
        <w:t>实现建军一百年奋斗目标，开创国防和军队现代化新局面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</w:p>
    <w:p>
      <w:pPr>
        <w:pStyle w:val="6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主讲人：马德宝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大校、军事科学院研究员</w:t>
      </w:r>
    </w:p>
    <w:p>
      <w:pPr>
        <w:pStyle w:val="1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16.《</w:t>
      </w:r>
      <w:r>
        <w:rPr>
          <w:rFonts w:ascii="Times New Roman" w:hAnsi="Times New Roman" w:eastAsia="仿宋_GB2312" w:cs="Times New Roman"/>
          <w:sz w:val="32"/>
          <w:szCs w:val="32"/>
        </w:rPr>
        <w:t>坚持和完善“一国两制”，推进祖国统一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</w:p>
    <w:p>
      <w:pPr>
        <w:pStyle w:val="6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主讲人：张仕荣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中共中央党校（国家行政学院）国际战略研究院教授</w:t>
      </w:r>
    </w:p>
    <w:p>
      <w:pPr>
        <w:pStyle w:val="1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17.《</w:t>
      </w:r>
      <w:r>
        <w:rPr>
          <w:rFonts w:ascii="Times New Roman" w:hAnsi="Times New Roman" w:eastAsia="仿宋_GB2312" w:cs="Times New Roman"/>
          <w:sz w:val="32"/>
          <w:szCs w:val="32"/>
        </w:rPr>
        <w:t>促进世界和平发展，推动构建人类命运共同体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</w:p>
    <w:p>
      <w:pPr>
        <w:pStyle w:val="6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主讲人：赵可金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清华大学社会科学学院副院长、全球共同发展研究院副院长</w:t>
      </w:r>
    </w:p>
    <w:p>
      <w:pPr>
        <w:pStyle w:val="9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18.《</w:t>
      </w:r>
      <w:r>
        <w:rPr>
          <w:rFonts w:ascii="Times New Roman" w:hAnsi="Times New Roman" w:eastAsia="仿宋_GB2312" w:cs="Times New Roman"/>
          <w:sz w:val="32"/>
          <w:szCs w:val="32"/>
        </w:rPr>
        <w:t>坚定不移全面从严治党，深入推进新时代党的建设新的伟大工程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</w:p>
    <w:p>
      <w:pPr>
        <w:pStyle w:val="6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主讲人：祝灵君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中共中央党校（国家行政学院）党的建设教研部副主任</w:t>
      </w:r>
    </w:p>
    <w:p>
      <w:pPr>
        <w:pStyle w:val="6"/>
        <w:numPr>
          <w:ilvl w:val="0"/>
          <w:numId w:val="5"/>
        </w:numPr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</w:rPr>
        <w:t>〈</w:t>
      </w:r>
      <w:r>
        <w:rPr>
          <w:rFonts w:ascii="Times New Roman" w:hAnsi="Times New Roman" w:eastAsia="仿宋_GB2312" w:cs="Times New Roman"/>
          <w:sz w:val="32"/>
          <w:szCs w:val="32"/>
        </w:rPr>
        <w:t>中国共产党章程（修正案）</w:t>
      </w:r>
      <w:r>
        <w:rPr>
          <w:rFonts w:hint="eastAsia" w:eastAsia="仿宋_GB2312"/>
          <w:sz w:val="32"/>
          <w:szCs w:val="32"/>
        </w:rPr>
        <w:t>〉</w:t>
      </w:r>
      <w:r>
        <w:rPr>
          <w:rFonts w:ascii="Times New Roman" w:hAnsi="Times New Roman" w:eastAsia="仿宋_GB2312" w:cs="Times New Roman"/>
          <w:sz w:val="32"/>
          <w:szCs w:val="32"/>
        </w:rPr>
        <w:t>》解读</w:t>
      </w:r>
    </w:p>
    <w:p>
      <w:pPr>
        <w:pStyle w:val="6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主讲人：曹鹏飞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中共中央党校（国家行政学院）党的建设教研部教授</w:t>
      </w:r>
    </w:p>
    <w:p>
      <w:pPr>
        <w:pStyle w:val="2"/>
        <w:spacing w:after="0" w:line="600" w:lineRule="exact"/>
        <w:ind w:left="0" w:leftChars="0" w:firstLine="640"/>
        <w:rPr>
          <w:sz w:val="32"/>
          <w:szCs w:val="32"/>
        </w:rPr>
      </w:pPr>
    </w:p>
    <w:p>
      <w:pPr>
        <w:pStyle w:val="2"/>
        <w:spacing w:after="0" w:line="600" w:lineRule="exact"/>
        <w:ind w:left="0" w:leftChars="0" w:firstLine="640"/>
        <w:rPr>
          <w:sz w:val="32"/>
          <w:szCs w:val="32"/>
        </w:rPr>
      </w:pPr>
    </w:p>
    <w:p>
      <w:pPr>
        <w:pStyle w:val="2"/>
        <w:spacing w:after="0" w:line="600" w:lineRule="exact"/>
        <w:ind w:left="0" w:leftChars="0" w:firstLine="640"/>
        <w:rPr>
          <w:sz w:val="32"/>
          <w:szCs w:val="32"/>
        </w:rPr>
      </w:pPr>
    </w:p>
    <w:p>
      <w:pPr>
        <w:pStyle w:val="2"/>
        <w:spacing w:after="0" w:line="600" w:lineRule="exact"/>
        <w:ind w:left="0" w:leftChars="0" w:firstLine="640"/>
        <w:rPr>
          <w:sz w:val="32"/>
          <w:szCs w:val="32"/>
        </w:rPr>
      </w:pPr>
    </w:p>
    <w:p>
      <w:pPr>
        <w:pStyle w:val="2"/>
        <w:spacing w:after="0" w:line="600" w:lineRule="exact"/>
        <w:ind w:left="0" w:leftChars="0" w:firstLine="640"/>
        <w:rPr>
          <w:sz w:val="32"/>
          <w:szCs w:val="32"/>
        </w:rPr>
      </w:pPr>
    </w:p>
    <w:p>
      <w:pPr>
        <w:pStyle w:val="2"/>
        <w:spacing w:after="0" w:line="600" w:lineRule="exact"/>
        <w:ind w:left="0" w:leftChars="0" w:firstLine="640"/>
        <w:rPr>
          <w:sz w:val="32"/>
          <w:szCs w:val="32"/>
        </w:rPr>
      </w:pPr>
    </w:p>
    <w:p>
      <w:pPr>
        <w:spacing w:line="6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7A5DC"/>
    <w:multiLevelType w:val="singleLevel"/>
    <w:tmpl w:val="6357A5DC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357A890"/>
    <w:multiLevelType w:val="singleLevel"/>
    <w:tmpl w:val="6357A890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6357A930"/>
    <w:multiLevelType w:val="singleLevel"/>
    <w:tmpl w:val="6357A930"/>
    <w:lvl w:ilvl="0" w:tentative="0">
      <w:start w:val="7"/>
      <w:numFmt w:val="decimal"/>
      <w:suff w:val="nothing"/>
      <w:lvlText w:val="%1."/>
      <w:lvlJc w:val="left"/>
    </w:lvl>
  </w:abstractNum>
  <w:abstractNum w:abstractNumId="3">
    <w:nsid w:val="6357A9AC"/>
    <w:multiLevelType w:val="singleLevel"/>
    <w:tmpl w:val="6357A9AC"/>
    <w:lvl w:ilvl="0" w:tentative="0">
      <w:start w:val="9"/>
      <w:numFmt w:val="decimal"/>
      <w:suff w:val="nothing"/>
      <w:lvlText w:val="%1."/>
      <w:lvlJc w:val="left"/>
    </w:lvl>
  </w:abstractNum>
  <w:abstractNum w:abstractNumId="4">
    <w:nsid w:val="6357AC76"/>
    <w:multiLevelType w:val="singleLevel"/>
    <w:tmpl w:val="6357AC76"/>
    <w:lvl w:ilvl="0" w:tentative="0">
      <w:start w:val="19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DdjNTRjMjM1YmZmYmRlMDYyMjgxMWI1MDVlZjcifQ=="/>
  </w:docVars>
  <w:rsids>
    <w:rsidRoot w:val="64725D4D"/>
    <w:rsid w:val="6472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6">
    <w:name w:val="CM9"/>
    <w:basedOn w:val="7"/>
    <w:next w:val="7"/>
    <w:unhideWhenUsed/>
    <w:qFormat/>
    <w:uiPriority w:val="99"/>
    <w:pPr>
      <w:spacing w:after="56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  <w:style w:type="paragraph" w:customStyle="1" w:styleId="8">
    <w:name w:val="CM3"/>
    <w:basedOn w:val="7"/>
    <w:next w:val="7"/>
    <w:unhideWhenUsed/>
    <w:qFormat/>
    <w:uiPriority w:val="99"/>
    <w:pPr>
      <w:spacing w:line="560" w:lineRule="atLeast"/>
    </w:pPr>
  </w:style>
  <w:style w:type="paragraph" w:customStyle="1" w:styleId="9">
    <w:name w:val="CM4"/>
    <w:basedOn w:val="7"/>
    <w:next w:val="7"/>
    <w:unhideWhenUsed/>
    <w:qFormat/>
    <w:uiPriority w:val="99"/>
    <w:pPr>
      <w:spacing w:line="560" w:lineRule="atLeast"/>
    </w:pPr>
  </w:style>
  <w:style w:type="paragraph" w:customStyle="1" w:styleId="10">
    <w:name w:val="CM5"/>
    <w:basedOn w:val="7"/>
    <w:next w:val="7"/>
    <w:unhideWhenUsed/>
    <w:qFormat/>
    <w:uiPriority w:val="99"/>
    <w:pPr>
      <w:spacing w:line="56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2023-02-18T07:20:00Z</dcterms:created>
  <dc:creator>Administrator</dc:creator>
  <cp:lastModifiedBy>Administrator</cp:lastModifiedBy>
  <dcterms:modified xsi:type="dcterms:W3CDTF">2023-02-18T07:21:22Z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0B595D813C3948409D72050AE747A6CC</vt:lpwstr>
  </property>
</Properties>
</file>