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BF6" w:rsidRDefault="002F4BF6" w:rsidP="002909D9">
      <w:pPr>
        <w:jc w:val="center"/>
        <w:rPr>
          <w:rFonts w:ascii="华文宋体" w:eastAsia="华文宋体"/>
          <w:b/>
          <w:color w:val="FF0000"/>
          <w:spacing w:val="20"/>
          <w:w w:val="80"/>
          <w:sz w:val="84"/>
          <w:szCs w:val="84"/>
        </w:rPr>
      </w:pPr>
    </w:p>
    <w:p w:rsidR="002F4BF6" w:rsidRPr="00A56ADD" w:rsidRDefault="002F4BF6" w:rsidP="002909D9">
      <w:pPr>
        <w:jc w:val="center"/>
        <w:rPr>
          <w:rFonts w:ascii="宋体" w:eastAsia="宋体" w:hAnsi="宋体"/>
          <w:b/>
          <w:color w:val="FF0000"/>
          <w:w w:val="70"/>
          <w:sz w:val="120"/>
          <w:szCs w:val="120"/>
        </w:rPr>
      </w:pPr>
      <w:r w:rsidRPr="00A56ADD">
        <w:rPr>
          <w:rFonts w:ascii="宋体" w:eastAsia="宋体" w:hAnsi="宋体" w:hint="eastAsia"/>
          <w:b/>
          <w:color w:val="FF0000"/>
          <w:w w:val="70"/>
          <w:sz w:val="120"/>
          <w:szCs w:val="120"/>
        </w:rPr>
        <w:t>山东旅游职业学院文件</w:t>
      </w:r>
    </w:p>
    <w:p w:rsidR="002F4BF6" w:rsidRPr="00983848" w:rsidRDefault="002F4BF6" w:rsidP="002909D9">
      <w:pPr>
        <w:jc w:val="center"/>
        <w:rPr>
          <w:rFonts w:ascii="华文宋体" w:eastAsia="华文宋体"/>
          <w:b/>
          <w:color w:val="FF0000"/>
          <w:spacing w:val="20"/>
          <w:w w:val="80"/>
          <w:szCs w:val="21"/>
        </w:rPr>
      </w:pPr>
    </w:p>
    <w:p w:rsidR="002F4BF6" w:rsidRPr="002F4BF6" w:rsidRDefault="002F4BF6" w:rsidP="002909D9">
      <w:pPr>
        <w:jc w:val="center"/>
        <w:rPr>
          <w:rFonts w:ascii="仿宋_GB2312" w:eastAsia="仿宋_GB2312"/>
          <w:sz w:val="32"/>
        </w:rPr>
      </w:pPr>
      <w:r w:rsidRPr="002F4BF6">
        <w:rPr>
          <w:rFonts w:ascii="仿宋_GB2312" w:eastAsia="仿宋_GB2312" w:hint="eastAsia"/>
          <w:sz w:val="32"/>
        </w:rPr>
        <w:t>鲁旅职院发 〔2021〕 29 号</w:t>
      </w:r>
    </w:p>
    <w:p w:rsidR="002F4BF6" w:rsidRPr="001B7DEC" w:rsidRDefault="002F4BF6" w:rsidP="001B7DEC">
      <w:pPr>
        <w:jc w:val="center"/>
        <w:rPr>
          <w:rFonts w:ascii="仿宋_GB2312" w:eastAsia="仿宋_GB2312"/>
          <w:sz w:val="32"/>
          <w:szCs w:val="30"/>
        </w:rPr>
      </w:pPr>
      <w:r w:rsidRPr="002F4BF6">
        <w:rPr>
          <w:rFonts w:ascii="仿宋_GB2312" w:eastAsia="仿宋_GB2312"/>
          <w:noProof/>
          <w:sz w:val="32"/>
        </w:rPr>
        <mc:AlternateContent>
          <mc:Choice Requires="wps">
            <w:drawing>
              <wp:anchor distT="4294967295" distB="4294967295" distL="114300" distR="114300" simplePos="0" relativeHeight="251659264" behindDoc="0" locked="0" layoutInCell="1" allowOverlap="1" wp14:anchorId="21D8FA66" wp14:editId="1C0AD487">
                <wp:simplePos x="0" y="0"/>
                <wp:positionH relativeFrom="column">
                  <wp:posOffset>49530</wp:posOffset>
                </wp:positionH>
                <wp:positionV relativeFrom="paragraph">
                  <wp:posOffset>160019</wp:posOffset>
                </wp:positionV>
                <wp:extent cx="5488305" cy="0"/>
                <wp:effectExtent l="0" t="19050" r="3619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8305" cy="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67AB5E3"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pt,12.6pt" to="436.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" strokecolor="red" strokeweight="3pt">
                <o:lock v:ext="edit" shapetype="f"/>
              </v:line>
            </w:pict>
          </mc:Fallback>
        </mc:AlternateContent>
      </w:r>
    </w:p>
    <w:p w:rsidR="002F4BF6" w:rsidRDefault="002F4BF6" w:rsidP="001B7DE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山东旅游职业学院</w:t>
      </w:r>
    </w:p>
    <w:p w:rsidR="002F4BF6" w:rsidRDefault="002F4BF6" w:rsidP="001B7DEC">
      <w:pPr>
        <w:tabs>
          <w:tab w:val="left" w:pos="3682"/>
        </w:tabs>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关于印发《学术委员会章程》的通知</w:t>
      </w:r>
    </w:p>
    <w:p w:rsidR="002F4BF6" w:rsidRDefault="002F4BF6" w:rsidP="001B7DEC">
      <w:pPr>
        <w:spacing w:line="560" w:lineRule="exact"/>
        <w:rPr>
          <w:rFonts w:ascii="仿宋_GB2312" w:hAnsi="仿宋" w:cs="仿宋"/>
          <w:szCs w:val="32"/>
        </w:rPr>
      </w:pPr>
    </w:p>
    <w:p w:rsidR="002F4BF6" w:rsidRDefault="002F4BF6" w:rsidP="001B7DE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各处（室）、系（部）、中心：</w:t>
      </w:r>
    </w:p>
    <w:p w:rsidR="002F4BF6" w:rsidRDefault="002F4BF6" w:rsidP="001B7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现将《山东旅游职业学院学术委员会章程》印发给你们，请遵照执行。</w:t>
      </w:r>
    </w:p>
    <w:p w:rsidR="002F4BF6" w:rsidRDefault="002F4BF6" w:rsidP="001B7DEC">
      <w:pPr>
        <w:spacing w:line="560" w:lineRule="exact"/>
        <w:ind w:firstLineChars="1500" w:firstLine="4800"/>
        <w:jc w:val="left"/>
        <w:rPr>
          <w:rFonts w:ascii="仿宋_GB2312" w:eastAsia="仿宋_GB2312" w:hAnsi="仿宋_GB2312" w:cs="仿宋_GB2312"/>
          <w:sz w:val="32"/>
          <w:szCs w:val="32"/>
        </w:rPr>
      </w:pPr>
    </w:p>
    <w:p w:rsidR="002F4BF6" w:rsidRDefault="002F4BF6" w:rsidP="001B7DEC">
      <w:pPr>
        <w:spacing w:line="560" w:lineRule="exact"/>
        <w:ind w:firstLineChars="1500" w:firstLine="4800"/>
        <w:jc w:val="left"/>
        <w:rPr>
          <w:rFonts w:ascii="仿宋_GB2312" w:eastAsia="仿宋_GB2312" w:hAnsi="仿宋_GB2312" w:cs="仿宋_GB2312"/>
          <w:sz w:val="32"/>
          <w:szCs w:val="32"/>
        </w:rPr>
      </w:pPr>
    </w:p>
    <w:p w:rsidR="002F4BF6" w:rsidRDefault="002F4BF6" w:rsidP="001B7DEC">
      <w:pPr>
        <w:spacing w:line="560" w:lineRule="exact"/>
        <w:ind w:firstLineChars="1500" w:firstLine="4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山东旅游职业学院</w:t>
      </w:r>
    </w:p>
    <w:p w:rsidR="002F4BF6" w:rsidRDefault="001B7DEC" w:rsidP="001B7DEC">
      <w:pPr>
        <w:widowControl/>
        <w:spacing w:line="560" w:lineRule="exact"/>
        <w:ind w:firstLineChars="200" w:firstLine="640"/>
        <w:rPr>
          <w:rFonts w:ascii="宋体" w:hAnsi="宋体" w:cs="宋体"/>
          <w:b/>
          <w:kern w:val="0"/>
          <w:sz w:val="44"/>
          <w:szCs w:val="44"/>
        </w:rPr>
      </w:pPr>
      <w:r>
        <w:rPr>
          <w:rFonts w:ascii="仿宋_GB2312" w:eastAsia="仿宋_GB2312" w:hAnsi="仿宋_GB2312" w:cs="仿宋_GB2312" w:hint="eastAsia"/>
          <w:sz w:val="32"/>
          <w:szCs w:val="32"/>
        </w:rPr>
        <w:t xml:space="preserve">                           </w:t>
      </w:r>
      <w:r w:rsidR="002F4BF6">
        <w:rPr>
          <w:rFonts w:ascii="仿宋_GB2312" w:eastAsia="仿宋_GB2312" w:hAnsi="仿宋_GB2312" w:cs="仿宋_GB2312" w:hint="eastAsia"/>
          <w:sz w:val="32"/>
          <w:szCs w:val="32"/>
        </w:rPr>
        <w:t>2021年3月</w:t>
      </w:r>
      <w:r>
        <w:rPr>
          <w:rFonts w:ascii="仿宋_GB2312" w:eastAsia="仿宋_GB2312" w:hAnsi="仿宋_GB2312" w:cs="仿宋_GB2312" w:hint="eastAsia"/>
          <w:sz w:val="32"/>
          <w:szCs w:val="32"/>
        </w:rPr>
        <w:t>31日</w:t>
      </w:r>
    </w:p>
    <w:p w:rsidR="002F4BF6" w:rsidRDefault="002F4BF6" w:rsidP="001B7DEC">
      <w:pPr>
        <w:widowControl/>
        <w:spacing w:line="560" w:lineRule="exact"/>
        <w:ind w:firstLineChars="200" w:firstLine="880"/>
        <w:rPr>
          <w:rFonts w:ascii="宋体" w:hAnsi="宋体" w:cs="宋体" w:hint="eastAsia"/>
          <w:b/>
          <w:kern w:val="0"/>
          <w:sz w:val="44"/>
          <w:szCs w:val="44"/>
        </w:rPr>
      </w:pPr>
    </w:p>
    <w:p w:rsidR="001B7DEC" w:rsidRDefault="001B7DEC" w:rsidP="001B7DEC">
      <w:pPr>
        <w:widowControl/>
        <w:spacing w:line="560" w:lineRule="exact"/>
        <w:ind w:firstLineChars="200" w:firstLine="880"/>
        <w:rPr>
          <w:rFonts w:ascii="宋体" w:hAnsi="宋体" w:cs="宋体" w:hint="eastAsia"/>
          <w:b/>
          <w:kern w:val="0"/>
          <w:sz w:val="44"/>
          <w:szCs w:val="44"/>
        </w:rPr>
      </w:pPr>
    </w:p>
    <w:p w:rsidR="001B7DEC" w:rsidRDefault="001B7DEC" w:rsidP="001B7DEC">
      <w:pPr>
        <w:widowControl/>
        <w:spacing w:line="560" w:lineRule="exact"/>
        <w:ind w:firstLineChars="200" w:firstLine="880"/>
        <w:rPr>
          <w:rFonts w:ascii="宋体" w:hAnsi="宋体" w:cs="宋体"/>
          <w:b/>
          <w:kern w:val="0"/>
          <w:sz w:val="44"/>
          <w:szCs w:val="44"/>
        </w:rPr>
      </w:pPr>
    </w:p>
    <w:p w:rsidR="002F4BF6" w:rsidRDefault="002F4BF6" w:rsidP="001B7DEC">
      <w:pPr>
        <w:widowControl/>
        <w:spacing w:line="560" w:lineRule="exact"/>
        <w:rPr>
          <w:rFonts w:ascii="宋体" w:hAnsi="宋体" w:cs="宋体"/>
          <w:b/>
          <w:kern w:val="0"/>
          <w:sz w:val="44"/>
          <w:szCs w:val="44"/>
        </w:rPr>
      </w:pPr>
    </w:p>
    <w:p w:rsidR="002F4BF6" w:rsidRPr="00F45144" w:rsidRDefault="002F4BF6" w:rsidP="001B7DEC">
      <w:pPr>
        <w:widowControl/>
        <w:spacing w:line="560" w:lineRule="exact"/>
        <w:ind w:firstLineChars="200" w:firstLine="880"/>
        <w:rPr>
          <w:rFonts w:ascii="方正小标宋简体" w:eastAsia="方正小标宋简体" w:hAnsi="宋体" w:cs="宋体"/>
          <w:kern w:val="0"/>
          <w:sz w:val="44"/>
          <w:szCs w:val="44"/>
        </w:rPr>
      </w:pPr>
      <w:r w:rsidRPr="00F45144">
        <w:rPr>
          <w:rFonts w:ascii="方正小标宋简体" w:eastAsia="方正小标宋简体" w:hAnsi="宋体" w:cs="宋体" w:hint="eastAsia"/>
          <w:kern w:val="0"/>
          <w:sz w:val="44"/>
          <w:szCs w:val="44"/>
        </w:rPr>
        <w:lastRenderedPageBreak/>
        <w:t>山东旅游职业学院学术委员会章程</w:t>
      </w:r>
    </w:p>
    <w:p w:rsidR="002F4BF6" w:rsidRDefault="002F4BF6" w:rsidP="001B7DEC">
      <w:pPr>
        <w:spacing w:line="560" w:lineRule="exact"/>
        <w:rPr>
          <w:rFonts w:ascii="宋体" w:hAnsi="宋体"/>
          <w:sz w:val="28"/>
          <w:szCs w:val="28"/>
        </w:rPr>
      </w:pPr>
      <w:r>
        <w:rPr>
          <w:rFonts w:ascii="宋体" w:hAnsi="宋体" w:hint="eastAsia"/>
          <w:sz w:val="28"/>
          <w:szCs w:val="28"/>
        </w:rPr>
        <w:t xml:space="preserve">                    </w:t>
      </w:r>
    </w:p>
    <w:p w:rsidR="002F4BF6" w:rsidRPr="00044247" w:rsidRDefault="002F4BF6" w:rsidP="001B7DEC">
      <w:pPr>
        <w:spacing w:line="560" w:lineRule="exact"/>
        <w:jc w:val="center"/>
        <w:rPr>
          <w:rFonts w:ascii="黑体" w:eastAsia="黑体" w:hAnsi="黑体"/>
          <w:sz w:val="32"/>
          <w:szCs w:val="32"/>
        </w:rPr>
      </w:pPr>
      <w:r w:rsidRPr="00044247">
        <w:rPr>
          <w:rFonts w:ascii="黑体" w:eastAsia="黑体" w:hAnsi="黑体" w:hint="eastAsia"/>
          <w:sz w:val="32"/>
          <w:szCs w:val="32"/>
        </w:rPr>
        <w:t>第一章  总  则</w:t>
      </w:r>
    </w:p>
    <w:p w:rsidR="002F4BF6" w:rsidRPr="00044247" w:rsidRDefault="002F4BF6" w:rsidP="001B7DEC">
      <w:pPr>
        <w:spacing w:line="560" w:lineRule="exac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 xml:space="preserve">   第一条</w:t>
      </w:r>
      <w:r>
        <w:rPr>
          <w:rFonts w:ascii="宋体" w:hAnsi="宋体" w:hint="eastAsia"/>
          <w:sz w:val="28"/>
          <w:szCs w:val="28"/>
        </w:rPr>
        <w:t xml:space="preserve">  </w:t>
      </w:r>
      <w:r w:rsidRPr="00044247">
        <w:rPr>
          <w:rFonts w:ascii="仿宋_GB2312" w:eastAsia="仿宋_GB2312" w:hAnsi="宋体" w:hint="eastAsia"/>
          <w:sz w:val="32"/>
          <w:szCs w:val="32"/>
        </w:rPr>
        <w:t xml:space="preserve">为加强和完善山东旅游职业学院学术管理，不断提高教科研水平，根据《中华人民共和国高等教育法》第42条“高等学校设立学术委员会，审议学科、专业的设置，教学、科学研究计划方案，评定教学、科研成果等有关学术事项”以及其它有关条款的规定，制定本章程。 </w:t>
      </w:r>
    </w:p>
    <w:p w:rsidR="002F4BF6" w:rsidRPr="00044247" w:rsidRDefault="002F4BF6" w:rsidP="001B7DEC">
      <w:pPr>
        <w:spacing w:line="560" w:lineRule="exac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 xml:space="preserve">第二条  </w:t>
      </w:r>
      <w:r w:rsidRPr="00044247">
        <w:rPr>
          <w:rFonts w:ascii="仿宋_GB2312" w:eastAsia="仿宋_GB2312" w:hAnsi="宋体" w:hint="eastAsia"/>
          <w:sz w:val="32"/>
          <w:szCs w:val="32"/>
        </w:rPr>
        <w:t>山东旅游职业学院学术委员会（以下简称“院学术委员会”）是学院最高学术审议、评定和决策咨询机构，是学院发挥专家学者在学院学术管理中的作用、保障学术决策规范、科学的组织。</w:t>
      </w:r>
    </w:p>
    <w:p w:rsidR="002F4BF6" w:rsidRPr="00044247" w:rsidRDefault="002F4BF6" w:rsidP="001B7DEC">
      <w:pPr>
        <w:spacing w:line="560" w:lineRule="exac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第三条</w:t>
      </w:r>
      <w:r>
        <w:rPr>
          <w:rFonts w:ascii="宋体" w:hAnsi="宋体" w:hint="eastAsia"/>
          <w:sz w:val="28"/>
          <w:szCs w:val="28"/>
        </w:rPr>
        <w:t xml:space="preserve">  </w:t>
      </w:r>
      <w:r w:rsidRPr="00044247">
        <w:rPr>
          <w:rFonts w:ascii="仿宋_GB2312" w:eastAsia="仿宋_GB2312" w:hAnsi="宋体" w:hint="eastAsia"/>
          <w:sz w:val="32"/>
          <w:szCs w:val="32"/>
        </w:rPr>
        <w:t>院学术委员会的宗旨是：以习近平新时代中国特色社会主义思想为指导，在学院党委领导下，贯彻国家的职业教育方针和政策，积极开展学术活动，提高学院科学研究的水平，促进学院教育事业发展。</w:t>
      </w:r>
    </w:p>
    <w:p w:rsidR="002F4BF6" w:rsidRPr="00044247" w:rsidRDefault="002F4BF6" w:rsidP="001B7DEC">
      <w:pPr>
        <w:spacing w:line="560" w:lineRule="exac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 xml:space="preserve">第四条 </w:t>
      </w:r>
      <w:r>
        <w:rPr>
          <w:rFonts w:ascii="宋体" w:hAnsi="宋体" w:hint="eastAsia"/>
          <w:sz w:val="28"/>
          <w:szCs w:val="28"/>
        </w:rPr>
        <w:t xml:space="preserve"> </w:t>
      </w:r>
      <w:r w:rsidRPr="00044247">
        <w:rPr>
          <w:rFonts w:ascii="仿宋_GB2312" w:eastAsia="仿宋_GB2312" w:hAnsi="宋体" w:hint="eastAsia"/>
          <w:sz w:val="32"/>
          <w:szCs w:val="32"/>
        </w:rPr>
        <w:t xml:space="preserve">院学术委员会的任务是：审议学院科研计划、方案，评定有关学术事项。学院科研及其相关工作的重要决策须通过院学术委员审议后方可发布实施。 </w:t>
      </w:r>
    </w:p>
    <w:p w:rsidR="002F4BF6" w:rsidRPr="00DD7B74" w:rsidRDefault="002F4BF6" w:rsidP="001B7DEC">
      <w:pPr>
        <w:spacing w:line="560" w:lineRule="exact"/>
        <w:jc w:val="center"/>
        <w:rPr>
          <w:rFonts w:ascii="黑体" w:eastAsia="黑体" w:hAnsi="黑体"/>
          <w:sz w:val="32"/>
          <w:szCs w:val="32"/>
        </w:rPr>
      </w:pPr>
      <w:r w:rsidRPr="00DD7B74">
        <w:rPr>
          <w:rFonts w:ascii="黑体" w:eastAsia="黑体" w:hAnsi="黑体" w:hint="eastAsia"/>
          <w:sz w:val="32"/>
          <w:szCs w:val="32"/>
        </w:rPr>
        <w:t>第二章 工作职责</w:t>
      </w:r>
    </w:p>
    <w:p w:rsidR="002F4BF6" w:rsidRPr="00044247" w:rsidRDefault="002F4BF6" w:rsidP="001B7DEC">
      <w:pPr>
        <w:spacing w:line="560" w:lineRule="exact"/>
        <w:jc w:val="lef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第五条</w:t>
      </w:r>
      <w:r>
        <w:rPr>
          <w:rFonts w:ascii="宋体" w:hAnsi="宋体" w:hint="eastAsia"/>
          <w:sz w:val="28"/>
          <w:szCs w:val="28"/>
        </w:rPr>
        <w:t xml:space="preserve">  </w:t>
      </w:r>
      <w:r w:rsidRPr="00044247">
        <w:rPr>
          <w:rFonts w:ascii="仿宋_GB2312" w:eastAsia="仿宋_GB2312" w:hAnsi="宋体" w:hint="eastAsia"/>
          <w:sz w:val="32"/>
          <w:szCs w:val="32"/>
        </w:rPr>
        <w:t xml:space="preserve">院学术委员会工作职责： </w:t>
      </w:r>
    </w:p>
    <w:p w:rsidR="002F4BF6" w:rsidRPr="00044247" w:rsidRDefault="002F4BF6" w:rsidP="001B7DEC">
      <w:pPr>
        <w:spacing w:line="560" w:lineRule="exact"/>
        <w:rPr>
          <w:rFonts w:ascii="仿宋_GB2312" w:eastAsia="仿宋_GB2312" w:hAnsi="宋体"/>
          <w:sz w:val="32"/>
          <w:szCs w:val="32"/>
        </w:rPr>
      </w:pPr>
      <w:r w:rsidRPr="00044247">
        <w:rPr>
          <w:rFonts w:ascii="仿宋_GB2312" w:eastAsia="仿宋_GB2312" w:hAnsi="宋体" w:hint="eastAsia"/>
          <w:sz w:val="32"/>
          <w:szCs w:val="32"/>
        </w:rPr>
        <w:t xml:space="preserve">    （1）负责审议、制定学院科研相关规划及科研管理制度；</w:t>
      </w:r>
    </w:p>
    <w:p w:rsidR="002F4BF6" w:rsidRPr="00044247" w:rsidRDefault="002F4BF6" w:rsidP="001B7DEC">
      <w:pPr>
        <w:spacing w:line="560" w:lineRule="exact"/>
        <w:rPr>
          <w:rFonts w:ascii="仿宋_GB2312" w:eastAsia="仿宋_GB2312" w:hAnsi="宋体"/>
          <w:sz w:val="32"/>
          <w:szCs w:val="32"/>
        </w:rPr>
      </w:pPr>
      <w:r w:rsidRPr="00044247">
        <w:rPr>
          <w:rFonts w:ascii="仿宋_GB2312" w:eastAsia="仿宋_GB2312" w:hAnsi="宋体" w:hint="eastAsia"/>
          <w:sz w:val="32"/>
          <w:szCs w:val="32"/>
        </w:rPr>
        <w:lastRenderedPageBreak/>
        <w:t xml:space="preserve">    （2）负责筹划、审议学院对外重大学术交流事宜；指导、组织全院性学术交流活动；</w:t>
      </w:r>
    </w:p>
    <w:p w:rsidR="002F4BF6" w:rsidRPr="00044247" w:rsidRDefault="002F4BF6" w:rsidP="001B7DEC">
      <w:pPr>
        <w:spacing w:line="560" w:lineRule="exact"/>
        <w:jc w:val="left"/>
        <w:rPr>
          <w:rFonts w:ascii="仿宋_GB2312" w:eastAsia="仿宋_GB2312" w:hAnsi="宋体"/>
          <w:sz w:val="32"/>
          <w:szCs w:val="32"/>
        </w:rPr>
      </w:pPr>
      <w:r>
        <w:rPr>
          <w:rFonts w:ascii="宋体" w:hAnsi="宋体" w:hint="eastAsia"/>
          <w:sz w:val="28"/>
          <w:szCs w:val="28"/>
        </w:rPr>
        <w:t xml:space="preserve">    </w:t>
      </w:r>
      <w:r w:rsidRPr="00044247">
        <w:rPr>
          <w:rFonts w:ascii="仿宋_GB2312" w:eastAsia="仿宋_GB2312" w:hAnsi="宋体" w:hint="eastAsia"/>
          <w:sz w:val="32"/>
          <w:szCs w:val="32"/>
        </w:rPr>
        <w:t>（3）负责评议和推荐国家、省、院级特聘教授拟聘人选及各种学术评审专家的人选，评议拟引进的优秀人才；</w:t>
      </w:r>
    </w:p>
    <w:p w:rsidR="002F4BF6" w:rsidRPr="00044247" w:rsidRDefault="002F4BF6" w:rsidP="001B7DEC">
      <w:pPr>
        <w:spacing w:line="560" w:lineRule="exact"/>
        <w:jc w:val="left"/>
        <w:rPr>
          <w:rFonts w:ascii="仿宋_GB2312" w:eastAsia="仿宋_GB2312" w:hAnsi="宋体"/>
          <w:sz w:val="32"/>
          <w:szCs w:val="32"/>
        </w:rPr>
      </w:pPr>
      <w:r w:rsidRPr="00044247">
        <w:rPr>
          <w:rFonts w:ascii="仿宋_GB2312" w:eastAsia="仿宋_GB2312" w:hAnsi="宋体" w:hint="eastAsia"/>
          <w:sz w:val="32"/>
          <w:szCs w:val="32"/>
        </w:rPr>
        <w:t xml:space="preserve">    （4）负责审议学院中青年学术骨干、学术带头人培养对象选拔与培养计划；</w:t>
      </w:r>
    </w:p>
    <w:p w:rsidR="002F4BF6" w:rsidRPr="00044247" w:rsidRDefault="002F4BF6" w:rsidP="001B7DEC">
      <w:pPr>
        <w:spacing w:line="560" w:lineRule="exact"/>
        <w:jc w:val="left"/>
        <w:rPr>
          <w:rFonts w:ascii="仿宋_GB2312" w:eastAsia="仿宋_GB2312" w:hAnsi="宋体"/>
          <w:sz w:val="32"/>
          <w:szCs w:val="32"/>
        </w:rPr>
      </w:pPr>
      <w:r w:rsidRPr="00044247">
        <w:rPr>
          <w:rFonts w:ascii="仿宋_GB2312" w:eastAsia="仿宋_GB2312" w:hAnsi="宋体" w:hint="eastAsia"/>
          <w:sz w:val="32"/>
          <w:szCs w:val="32"/>
        </w:rPr>
        <w:t xml:space="preserve">    （5）负责对申报专业技术职称人员科研学术评价、认定及材料审核；</w:t>
      </w:r>
    </w:p>
    <w:p w:rsidR="002F4BF6" w:rsidRPr="00044247" w:rsidRDefault="002F4BF6" w:rsidP="001B7DEC">
      <w:pPr>
        <w:spacing w:line="560" w:lineRule="exact"/>
        <w:jc w:val="left"/>
        <w:rPr>
          <w:rFonts w:ascii="仿宋_GB2312" w:eastAsia="仿宋_GB2312" w:hAnsi="宋体"/>
          <w:sz w:val="32"/>
          <w:szCs w:val="32"/>
        </w:rPr>
      </w:pPr>
      <w:r w:rsidRPr="00044247">
        <w:rPr>
          <w:rFonts w:ascii="仿宋_GB2312" w:eastAsia="仿宋_GB2312" w:hAnsi="宋体" w:hint="eastAsia"/>
          <w:sz w:val="32"/>
          <w:szCs w:val="32"/>
        </w:rPr>
        <w:t xml:space="preserve">    （6）负责维护和促进学术道德建设的有关工作；</w:t>
      </w:r>
    </w:p>
    <w:p w:rsidR="002F4BF6" w:rsidRPr="00044247" w:rsidRDefault="002F4BF6" w:rsidP="001B7DEC">
      <w:pPr>
        <w:spacing w:line="560" w:lineRule="exact"/>
        <w:jc w:val="left"/>
        <w:rPr>
          <w:rFonts w:ascii="仿宋_GB2312" w:eastAsia="仿宋_GB2312" w:hAnsi="宋体"/>
          <w:sz w:val="32"/>
          <w:szCs w:val="32"/>
        </w:rPr>
      </w:pPr>
      <w:r w:rsidRPr="00044247">
        <w:rPr>
          <w:rFonts w:ascii="仿宋_GB2312" w:eastAsia="仿宋_GB2312" w:hAnsi="宋体" w:hint="eastAsia"/>
          <w:sz w:val="32"/>
          <w:szCs w:val="32"/>
        </w:rPr>
        <w:t xml:space="preserve">    （7）负责评定和审议学院推荐上报各级各类科研成果和科研项目；</w:t>
      </w:r>
    </w:p>
    <w:p w:rsidR="002F4BF6" w:rsidRPr="00044247" w:rsidRDefault="002F4BF6" w:rsidP="001B7DEC">
      <w:pPr>
        <w:spacing w:line="560" w:lineRule="exact"/>
        <w:jc w:val="left"/>
        <w:rPr>
          <w:rFonts w:ascii="仿宋_GB2312" w:eastAsia="仿宋_GB2312" w:hAnsi="宋体"/>
          <w:sz w:val="32"/>
          <w:szCs w:val="32"/>
        </w:rPr>
      </w:pPr>
      <w:r w:rsidRPr="00044247">
        <w:rPr>
          <w:rFonts w:ascii="仿宋_GB2312" w:eastAsia="仿宋_GB2312" w:hAnsi="宋体" w:hint="eastAsia"/>
          <w:sz w:val="32"/>
          <w:szCs w:val="32"/>
        </w:rPr>
        <w:t xml:space="preserve">    （8）负责确定和验收学院重大科研资助项目及重点科研资助项目；</w:t>
      </w:r>
    </w:p>
    <w:p w:rsidR="002F4BF6" w:rsidRPr="00044247" w:rsidRDefault="002F4BF6" w:rsidP="001B7DEC">
      <w:pPr>
        <w:spacing w:line="560" w:lineRule="exact"/>
        <w:jc w:val="left"/>
        <w:rPr>
          <w:rFonts w:ascii="仿宋_GB2312" w:eastAsia="仿宋_GB2312" w:hAnsi="宋体"/>
          <w:sz w:val="32"/>
          <w:szCs w:val="32"/>
        </w:rPr>
      </w:pPr>
      <w:r w:rsidRPr="00044247">
        <w:rPr>
          <w:rFonts w:ascii="仿宋_GB2312" w:eastAsia="仿宋_GB2312" w:hAnsi="宋体" w:hint="eastAsia"/>
          <w:sz w:val="32"/>
          <w:szCs w:val="32"/>
        </w:rPr>
        <w:t xml:space="preserve">    （9）负责提供各类校外科研信息，对学院各类横向科研项目的立项、研究、结项等提供指导和论证；</w:t>
      </w:r>
    </w:p>
    <w:p w:rsidR="002F4BF6" w:rsidRPr="00044247" w:rsidRDefault="002F4BF6" w:rsidP="001B7DEC">
      <w:pPr>
        <w:spacing w:line="560" w:lineRule="exact"/>
        <w:jc w:val="left"/>
        <w:rPr>
          <w:rFonts w:ascii="仿宋_GB2312" w:eastAsia="仿宋_GB2312" w:hAnsi="宋体"/>
          <w:sz w:val="32"/>
          <w:szCs w:val="32"/>
        </w:rPr>
      </w:pPr>
      <w:r w:rsidRPr="00044247">
        <w:rPr>
          <w:rFonts w:ascii="仿宋_GB2312" w:eastAsia="仿宋_GB2312" w:hAnsi="宋体" w:hint="eastAsia"/>
          <w:sz w:val="32"/>
          <w:szCs w:val="32"/>
        </w:rPr>
        <w:t xml:space="preserve">    （10）负责评选学院优秀科研工作者、科研团队及科研机构。</w:t>
      </w:r>
    </w:p>
    <w:p w:rsidR="002F4BF6" w:rsidRPr="00DD7B74" w:rsidRDefault="002F4BF6" w:rsidP="001B7DEC">
      <w:pPr>
        <w:spacing w:line="560" w:lineRule="exact"/>
        <w:jc w:val="center"/>
        <w:rPr>
          <w:rFonts w:ascii="黑体" w:eastAsia="黑体" w:hAnsi="黑体"/>
          <w:sz w:val="32"/>
          <w:szCs w:val="32"/>
        </w:rPr>
      </w:pPr>
      <w:r w:rsidRPr="00DD7B74">
        <w:rPr>
          <w:rFonts w:ascii="黑体" w:eastAsia="黑体" w:hAnsi="黑体" w:hint="eastAsia"/>
          <w:sz w:val="32"/>
          <w:szCs w:val="32"/>
        </w:rPr>
        <w:t>第三章  组  织</w:t>
      </w:r>
    </w:p>
    <w:p w:rsidR="002F4BF6" w:rsidRPr="00044247" w:rsidRDefault="002F4BF6" w:rsidP="001B7DEC">
      <w:pPr>
        <w:spacing w:line="560" w:lineRule="exact"/>
        <w:jc w:val="lef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 xml:space="preserve">第六条 </w:t>
      </w:r>
      <w:r>
        <w:rPr>
          <w:rFonts w:ascii="宋体" w:hAnsi="宋体" w:hint="eastAsia"/>
          <w:sz w:val="28"/>
          <w:szCs w:val="28"/>
        </w:rPr>
        <w:t xml:space="preserve"> </w:t>
      </w:r>
      <w:r w:rsidRPr="00044247">
        <w:rPr>
          <w:rFonts w:ascii="仿宋_GB2312" w:eastAsia="仿宋_GB2312" w:hAnsi="宋体" w:hint="eastAsia"/>
          <w:sz w:val="32"/>
          <w:szCs w:val="32"/>
        </w:rPr>
        <w:t>院学术委员会委员的基本条件</w:t>
      </w:r>
    </w:p>
    <w:p w:rsidR="002F4BF6" w:rsidRPr="00044247" w:rsidRDefault="002F4BF6" w:rsidP="001B7DEC">
      <w:pPr>
        <w:spacing w:line="560" w:lineRule="exact"/>
        <w:rPr>
          <w:rFonts w:ascii="仿宋_GB2312" w:eastAsia="仿宋_GB2312" w:hAnsi="宋体"/>
          <w:sz w:val="32"/>
          <w:szCs w:val="32"/>
        </w:rPr>
      </w:pPr>
      <w:r w:rsidRPr="00044247">
        <w:rPr>
          <w:rFonts w:ascii="仿宋_GB2312" w:eastAsia="仿宋_GB2312" w:hAnsi="宋体" w:hint="eastAsia"/>
          <w:sz w:val="32"/>
          <w:szCs w:val="32"/>
        </w:rPr>
        <w:t xml:space="preserve">    （1）遵守宪法法律，学风端正、治学严谨、公道正派；</w:t>
      </w:r>
    </w:p>
    <w:p w:rsidR="002F4BF6" w:rsidRPr="00044247" w:rsidRDefault="002F4BF6" w:rsidP="001B7DEC">
      <w:pPr>
        <w:spacing w:line="560" w:lineRule="exact"/>
        <w:rPr>
          <w:rFonts w:ascii="仿宋_GB2312" w:eastAsia="仿宋_GB2312" w:hAnsi="宋体"/>
          <w:sz w:val="32"/>
          <w:szCs w:val="32"/>
        </w:rPr>
      </w:pPr>
      <w:r w:rsidRPr="00044247">
        <w:rPr>
          <w:rFonts w:ascii="仿宋_GB2312" w:eastAsia="仿宋_GB2312" w:hAnsi="宋体" w:hint="eastAsia"/>
          <w:sz w:val="32"/>
          <w:szCs w:val="32"/>
        </w:rPr>
        <w:t xml:space="preserve">    （2）学术造诣高，原则上由具有副高以上专业技术职务的人员担任；</w:t>
      </w:r>
    </w:p>
    <w:p w:rsidR="002F4BF6" w:rsidRPr="00044247" w:rsidRDefault="002F4BF6" w:rsidP="001B7DEC">
      <w:pPr>
        <w:spacing w:line="560" w:lineRule="exact"/>
        <w:rPr>
          <w:rFonts w:ascii="仿宋_GB2312" w:eastAsia="仿宋_GB2312" w:hAnsi="宋体"/>
          <w:sz w:val="32"/>
          <w:szCs w:val="32"/>
        </w:rPr>
      </w:pPr>
      <w:r w:rsidRPr="00044247">
        <w:rPr>
          <w:rFonts w:ascii="仿宋_GB2312" w:eastAsia="仿宋_GB2312" w:hAnsi="宋体" w:hint="eastAsia"/>
          <w:sz w:val="32"/>
          <w:szCs w:val="32"/>
        </w:rPr>
        <w:t xml:space="preserve">     （3）关心学院建设和发展，有参与学术议事的意愿和能力，</w:t>
      </w:r>
      <w:r w:rsidRPr="00044247">
        <w:rPr>
          <w:rFonts w:ascii="仿宋_GB2312" w:eastAsia="仿宋_GB2312" w:hAnsi="宋体" w:hint="eastAsia"/>
          <w:sz w:val="32"/>
          <w:szCs w:val="32"/>
        </w:rPr>
        <w:lastRenderedPageBreak/>
        <w:t>能够正常履行职责；</w:t>
      </w:r>
    </w:p>
    <w:p w:rsidR="002F4BF6" w:rsidRPr="00044247" w:rsidRDefault="002F4BF6" w:rsidP="001B7DEC">
      <w:pPr>
        <w:spacing w:line="560" w:lineRule="exact"/>
        <w:rPr>
          <w:rFonts w:ascii="仿宋_GB2312" w:eastAsia="仿宋_GB2312" w:hAnsi="宋体"/>
          <w:sz w:val="32"/>
          <w:szCs w:val="32"/>
        </w:rPr>
      </w:pPr>
      <w:r w:rsidRPr="00044247">
        <w:rPr>
          <w:rFonts w:ascii="仿宋_GB2312" w:eastAsia="仿宋_GB2312" w:hAnsi="宋体" w:hint="eastAsia"/>
          <w:sz w:val="32"/>
          <w:szCs w:val="32"/>
        </w:rPr>
        <w:t xml:space="preserve">     （4）院学术委员会人数为不低于15人的单数，校外专家人数不超过总数的1/3。</w:t>
      </w:r>
    </w:p>
    <w:p w:rsidR="002F4BF6" w:rsidRPr="00044247" w:rsidRDefault="002F4BF6" w:rsidP="001B7DEC">
      <w:pPr>
        <w:spacing w:line="560" w:lineRule="exac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第七条</w:t>
      </w:r>
      <w:r>
        <w:rPr>
          <w:rFonts w:ascii="宋体" w:hAnsi="宋体" w:hint="eastAsia"/>
          <w:sz w:val="28"/>
          <w:szCs w:val="28"/>
        </w:rPr>
        <w:t xml:space="preserve">  </w:t>
      </w:r>
      <w:r w:rsidRPr="00044247">
        <w:rPr>
          <w:rFonts w:ascii="仿宋_GB2312" w:eastAsia="仿宋_GB2312" w:hAnsi="宋体" w:hint="eastAsia"/>
          <w:sz w:val="32"/>
          <w:szCs w:val="32"/>
        </w:rPr>
        <w:t>院学术委员会设主任1名，一般由院长担任，副主任2名，一般由副院长担任。院学术委员会可根据工作需要成立若干常设或临时性的评议组、评审组和专题组。</w:t>
      </w:r>
    </w:p>
    <w:p w:rsidR="002F4BF6" w:rsidRPr="00044247" w:rsidRDefault="002F4BF6" w:rsidP="001B7DEC">
      <w:pPr>
        <w:spacing w:line="560" w:lineRule="exac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 xml:space="preserve"> 第八条</w:t>
      </w:r>
      <w:r>
        <w:rPr>
          <w:rFonts w:ascii="宋体" w:hAnsi="宋体" w:hint="eastAsia"/>
          <w:sz w:val="28"/>
          <w:szCs w:val="28"/>
        </w:rPr>
        <w:t xml:space="preserve">  </w:t>
      </w:r>
      <w:r w:rsidRPr="00044247">
        <w:rPr>
          <w:rFonts w:ascii="仿宋_GB2312" w:eastAsia="仿宋_GB2312" w:hAnsi="宋体" w:hint="eastAsia"/>
          <w:sz w:val="32"/>
          <w:szCs w:val="32"/>
        </w:rPr>
        <w:t>院学术委员会的委员每届任期3年，可以连任，但连任最长不超过2届，连任人数不得超过上届总人数的2/3。委员在任期间退休或离开学院岗位连续一年以上者，由院学术委员会主任提议，学术委员会审议通过，可予以替换。</w:t>
      </w:r>
    </w:p>
    <w:p w:rsidR="002F4BF6" w:rsidRPr="00044247" w:rsidRDefault="002F4BF6" w:rsidP="001B7DEC">
      <w:pPr>
        <w:spacing w:line="560" w:lineRule="exac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 xml:space="preserve"> 第九条 </w:t>
      </w:r>
      <w:r>
        <w:rPr>
          <w:rFonts w:ascii="宋体" w:hAnsi="宋体" w:hint="eastAsia"/>
          <w:sz w:val="28"/>
          <w:szCs w:val="28"/>
        </w:rPr>
        <w:t xml:space="preserve"> </w:t>
      </w:r>
      <w:r>
        <w:rPr>
          <w:rFonts w:ascii="宋体" w:hAnsi="宋体" w:hint="eastAsia"/>
          <w:sz w:val="28"/>
          <w:szCs w:val="28"/>
        </w:rPr>
        <w:t>根</w:t>
      </w:r>
      <w:r w:rsidRPr="00044247">
        <w:rPr>
          <w:rFonts w:ascii="仿宋_GB2312" w:eastAsia="仿宋_GB2312" w:hAnsi="宋体" w:hint="eastAsia"/>
          <w:sz w:val="32"/>
          <w:szCs w:val="32"/>
        </w:rPr>
        <w:t>据工作需要，院学术委员会下设办公室（设在科研处），为学术委员会办事机构，负责办理日常事务。</w:t>
      </w:r>
    </w:p>
    <w:p w:rsidR="002F4BF6" w:rsidRPr="00DD7B74" w:rsidRDefault="002F4BF6" w:rsidP="001B7DEC">
      <w:pPr>
        <w:spacing w:line="560" w:lineRule="exact"/>
        <w:jc w:val="center"/>
        <w:rPr>
          <w:rFonts w:ascii="黑体" w:eastAsia="黑体" w:hAnsi="黑体"/>
          <w:sz w:val="32"/>
          <w:szCs w:val="32"/>
        </w:rPr>
      </w:pPr>
      <w:r w:rsidRPr="00DD7B74">
        <w:rPr>
          <w:rFonts w:ascii="黑体" w:eastAsia="黑体" w:hAnsi="黑体" w:hint="eastAsia"/>
          <w:sz w:val="32"/>
          <w:szCs w:val="32"/>
        </w:rPr>
        <w:t>第四章  议事规程与工作纪律</w:t>
      </w:r>
    </w:p>
    <w:p w:rsidR="002F4BF6" w:rsidRPr="00044247" w:rsidRDefault="002F4BF6" w:rsidP="001B7DEC">
      <w:pPr>
        <w:spacing w:line="560" w:lineRule="exac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第十条</w:t>
      </w:r>
      <w:r>
        <w:rPr>
          <w:rFonts w:ascii="宋体" w:hAnsi="宋体" w:hint="eastAsia"/>
          <w:sz w:val="28"/>
          <w:szCs w:val="28"/>
        </w:rPr>
        <w:t xml:space="preserve">  </w:t>
      </w:r>
      <w:r w:rsidRPr="00044247">
        <w:rPr>
          <w:rFonts w:ascii="仿宋_GB2312" w:eastAsia="仿宋_GB2312" w:hAnsi="宋体" w:hint="eastAsia"/>
          <w:sz w:val="32"/>
          <w:szCs w:val="32"/>
        </w:rPr>
        <w:t>院学术委员会每年举行两次例行全体会议；若因工作需要，亦可随时召开院学术委员会全体会议。</w:t>
      </w:r>
    </w:p>
    <w:p w:rsidR="002F4BF6" w:rsidRPr="00044247" w:rsidRDefault="002F4BF6" w:rsidP="001B7DEC">
      <w:pPr>
        <w:spacing w:line="560" w:lineRule="exac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第十一条</w:t>
      </w:r>
      <w:r>
        <w:rPr>
          <w:rFonts w:ascii="宋体" w:hAnsi="宋体" w:hint="eastAsia"/>
          <w:sz w:val="28"/>
          <w:szCs w:val="28"/>
        </w:rPr>
        <w:t xml:space="preserve">  </w:t>
      </w:r>
      <w:r w:rsidRPr="00044247">
        <w:rPr>
          <w:rFonts w:ascii="仿宋_GB2312" w:eastAsia="仿宋_GB2312" w:hAnsi="宋体" w:hint="eastAsia"/>
          <w:sz w:val="32"/>
          <w:szCs w:val="32"/>
        </w:rPr>
        <w:t xml:space="preserve">院学术委员会决议事项采取民主集中制的原则，学术委员会会议由主任主持，或由主任委托的副主任主持。 </w:t>
      </w:r>
    </w:p>
    <w:p w:rsidR="002F4BF6" w:rsidRPr="00044247" w:rsidRDefault="002F4BF6" w:rsidP="001B7DEC">
      <w:pPr>
        <w:spacing w:line="560" w:lineRule="exac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第十二条</w:t>
      </w:r>
      <w:r>
        <w:rPr>
          <w:rFonts w:ascii="宋体" w:hAnsi="宋体" w:hint="eastAsia"/>
          <w:sz w:val="28"/>
          <w:szCs w:val="28"/>
        </w:rPr>
        <w:t xml:space="preserve">  </w:t>
      </w:r>
      <w:r w:rsidRPr="00044247">
        <w:rPr>
          <w:rFonts w:ascii="仿宋_GB2312" w:eastAsia="仿宋_GB2312" w:hAnsi="宋体" w:hint="eastAsia"/>
          <w:sz w:val="32"/>
          <w:szCs w:val="32"/>
        </w:rPr>
        <w:t xml:space="preserve">院学术委员会会议必须有2/3以上委员出席，所作决议方为有效。学术委员会讨论议案，需以投票方式做出决定时，须达到投票人数的2/3通过方为有效。学术评议事宜一般应采用记名投票方式表决。 </w:t>
      </w:r>
    </w:p>
    <w:p w:rsidR="002F4BF6" w:rsidRPr="00044247" w:rsidRDefault="002F4BF6" w:rsidP="001B7DEC">
      <w:pPr>
        <w:spacing w:line="560" w:lineRule="exac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 xml:space="preserve"> 第十三条</w:t>
      </w:r>
      <w:r>
        <w:rPr>
          <w:rFonts w:ascii="宋体" w:hAnsi="宋体" w:hint="eastAsia"/>
          <w:sz w:val="28"/>
          <w:szCs w:val="28"/>
        </w:rPr>
        <w:t xml:space="preserve">  </w:t>
      </w:r>
      <w:r w:rsidRPr="00044247">
        <w:rPr>
          <w:rFonts w:ascii="仿宋_GB2312" w:eastAsia="仿宋_GB2312" w:hAnsi="宋体" w:hint="eastAsia"/>
          <w:sz w:val="32"/>
          <w:szCs w:val="32"/>
        </w:rPr>
        <w:t>提交院学术委员会讨论的方案，学术委员会主任</w:t>
      </w:r>
      <w:r w:rsidRPr="00044247">
        <w:rPr>
          <w:rFonts w:ascii="仿宋_GB2312" w:eastAsia="仿宋_GB2312" w:hAnsi="宋体" w:hint="eastAsia"/>
          <w:sz w:val="32"/>
          <w:szCs w:val="32"/>
        </w:rPr>
        <w:lastRenderedPageBreak/>
        <w:t xml:space="preserve">认为有必要时，可指定一名或几名委员提出初审意见后交全体会议审议。 </w:t>
      </w:r>
    </w:p>
    <w:p w:rsidR="002F4BF6" w:rsidRPr="00044247" w:rsidRDefault="002F4BF6" w:rsidP="001B7DEC">
      <w:pPr>
        <w:spacing w:line="560" w:lineRule="exac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第十四条</w:t>
      </w:r>
      <w:r>
        <w:rPr>
          <w:rFonts w:ascii="宋体" w:hAnsi="宋体" w:hint="eastAsia"/>
          <w:sz w:val="28"/>
          <w:szCs w:val="28"/>
        </w:rPr>
        <w:t xml:space="preserve">  </w:t>
      </w:r>
      <w:r w:rsidRPr="00044247">
        <w:rPr>
          <w:rFonts w:ascii="仿宋_GB2312" w:eastAsia="仿宋_GB2312" w:hAnsi="宋体" w:hint="eastAsia"/>
          <w:sz w:val="32"/>
          <w:szCs w:val="32"/>
        </w:rPr>
        <w:t xml:space="preserve">一般情况下，有关职能部门负责人须列席学术委员会并参与讨论，但不参加表决。 </w:t>
      </w:r>
    </w:p>
    <w:p w:rsidR="002F4BF6" w:rsidRPr="00044247" w:rsidRDefault="002F4BF6" w:rsidP="001B7DEC">
      <w:pPr>
        <w:spacing w:line="560" w:lineRule="exac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 xml:space="preserve"> 第十五条 </w:t>
      </w:r>
      <w:r w:rsidRPr="00044247">
        <w:rPr>
          <w:rFonts w:ascii="仿宋_GB2312" w:eastAsia="仿宋_GB2312" w:hAnsi="宋体" w:hint="eastAsia"/>
          <w:sz w:val="32"/>
          <w:szCs w:val="32"/>
        </w:rPr>
        <w:t xml:space="preserve"> 院学术委员会做出的决定，如有人提出复议，需先由办公室征得半数以上委员的同意，方可召集全体会议进行复议。经复议通过的决定不得再行复议。 </w:t>
      </w:r>
    </w:p>
    <w:p w:rsidR="002F4BF6" w:rsidRDefault="002F4BF6" w:rsidP="001B7DEC">
      <w:pPr>
        <w:spacing w:line="560" w:lineRule="exact"/>
        <w:rPr>
          <w:rFonts w:ascii="宋体" w:hAnsi="宋体"/>
          <w:sz w:val="28"/>
          <w:szCs w:val="28"/>
        </w:rPr>
      </w:pPr>
      <w:r>
        <w:rPr>
          <w:rFonts w:ascii="宋体" w:hAnsi="宋体" w:hint="eastAsia"/>
          <w:sz w:val="28"/>
          <w:szCs w:val="28"/>
        </w:rPr>
        <w:t xml:space="preserve">    </w:t>
      </w:r>
      <w:r w:rsidRPr="00044247">
        <w:rPr>
          <w:rFonts w:ascii="楷体_GB2312" w:eastAsia="楷体_GB2312" w:hAnsi="黑体" w:hint="eastAsia"/>
          <w:sz w:val="32"/>
          <w:szCs w:val="32"/>
        </w:rPr>
        <w:t>第十六条</w:t>
      </w:r>
      <w:r>
        <w:rPr>
          <w:rFonts w:ascii="宋体" w:hAnsi="宋体" w:hint="eastAsia"/>
          <w:sz w:val="28"/>
          <w:szCs w:val="28"/>
        </w:rPr>
        <w:t xml:space="preserve">  </w:t>
      </w:r>
      <w:r w:rsidRPr="00044247">
        <w:rPr>
          <w:rFonts w:ascii="仿宋_GB2312" w:eastAsia="仿宋_GB2312" w:hAnsi="宋体" w:hint="eastAsia"/>
          <w:sz w:val="32"/>
          <w:szCs w:val="32"/>
        </w:rPr>
        <w:t xml:space="preserve">委员因特殊原因不能出席学术委员会会议时，必须向学术委员会主任请假。 </w:t>
      </w:r>
    </w:p>
    <w:p w:rsidR="002F4BF6" w:rsidRPr="00044247" w:rsidRDefault="002F4BF6" w:rsidP="001B7DEC">
      <w:pPr>
        <w:spacing w:line="560" w:lineRule="exac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 xml:space="preserve"> 第十七条</w:t>
      </w:r>
      <w:r>
        <w:rPr>
          <w:rFonts w:ascii="宋体" w:hAnsi="宋体" w:hint="eastAsia"/>
          <w:sz w:val="28"/>
          <w:szCs w:val="28"/>
        </w:rPr>
        <w:t xml:space="preserve">  </w:t>
      </w:r>
      <w:r w:rsidRPr="00044247">
        <w:rPr>
          <w:rFonts w:ascii="仿宋_GB2312" w:eastAsia="仿宋_GB2312" w:hAnsi="宋体" w:hint="eastAsia"/>
          <w:sz w:val="32"/>
          <w:szCs w:val="32"/>
        </w:rPr>
        <w:t xml:space="preserve">委员在任期间若不遵守学术道德规范，或违背学术委员会有关规定且情节严重者，经院学术委员会讨论，可免除其学术委员会委员的职务。 </w:t>
      </w:r>
    </w:p>
    <w:p w:rsidR="002F4BF6" w:rsidRPr="00044247" w:rsidRDefault="002F4BF6" w:rsidP="001B7DEC">
      <w:pPr>
        <w:spacing w:line="560" w:lineRule="exac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 xml:space="preserve">第十八条 </w:t>
      </w:r>
      <w:r>
        <w:rPr>
          <w:rFonts w:ascii="宋体" w:hAnsi="宋体" w:hint="eastAsia"/>
          <w:sz w:val="28"/>
          <w:szCs w:val="28"/>
        </w:rPr>
        <w:t xml:space="preserve"> </w:t>
      </w:r>
      <w:r w:rsidRPr="00044247">
        <w:rPr>
          <w:rFonts w:ascii="仿宋_GB2312" w:eastAsia="仿宋_GB2312" w:hAnsi="宋体" w:hint="eastAsia"/>
          <w:sz w:val="32"/>
          <w:szCs w:val="32"/>
        </w:rPr>
        <w:t>院学术委员会在讨论、评定、审议与委员及其亲属有关的问题时，该委员应回避。</w:t>
      </w:r>
    </w:p>
    <w:p w:rsidR="002F4BF6" w:rsidRPr="00044247" w:rsidRDefault="002F4BF6" w:rsidP="001B7DEC">
      <w:pPr>
        <w:spacing w:line="560" w:lineRule="exact"/>
        <w:rPr>
          <w:rFonts w:ascii="仿宋_GB2312" w:eastAsia="仿宋_GB2312" w:hAnsi="宋体"/>
          <w:sz w:val="32"/>
          <w:szCs w:val="32"/>
        </w:rPr>
      </w:pPr>
      <w:r>
        <w:rPr>
          <w:rFonts w:ascii="宋体" w:hAnsi="宋体" w:hint="eastAsia"/>
          <w:sz w:val="28"/>
          <w:szCs w:val="28"/>
        </w:rPr>
        <w:t xml:space="preserve">  </w:t>
      </w:r>
      <w:r w:rsidRPr="00044247">
        <w:rPr>
          <w:rFonts w:ascii="楷体_GB2312" w:eastAsia="楷体_GB2312" w:hAnsi="黑体" w:hint="eastAsia"/>
          <w:sz w:val="32"/>
          <w:szCs w:val="32"/>
        </w:rPr>
        <w:t xml:space="preserve">  第十九条  </w:t>
      </w:r>
      <w:r w:rsidRPr="00044247">
        <w:rPr>
          <w:rFonts w:ascii="仿宋_GB2312" w:eastAsia="仿宋_GB2312" w:hAnsi="宋体" w:hint="eastAsia"/>
          <w:sz w:val="32"/>
          <w:szCs w:val="32"/>
        </w:rPr>
        <w:t>院学术委员会委员守则。</w:t>
      </w:r>
    </w:p>
    <w:p w:rsidR="002F4BF6" w:rsidRPr="00044247" w:rsidRDefault="002F4BF6" w:rsidP="001B7DEC">
      <w:pPr>
        <w:spacing w:line="560" w:lineRule="exact"/>
        <w:rPr>
          <w:rFonts w:ascii="仿宋_GB2312" w:eastAsia="仿宋_GB2312" w:hAnsi="宋体"/>
          <w:sz w:val="32"/>
          <w:szCs w:val="32"/>
        </w:rPr>
      </w:pPr>
      <w:r w:rsidRPr="00044247">
        <w:rPr>
          <w:rFonts w:ascii="仿宋_GB2312" w:eastAsia="仿宋_GB2312" w:hAnsi="宋体" w:hint="eastAsia"/>
          <w:sz w:val="32"/>
          <w:szCs w:val="32"/>
        </w:rPr>
        <w:t xml:space="preserve">   （1）遵守国家宪法、法律和法规，遵守《山东旅游职业学院学术委员会章程》，执行学术委员会全体委员会议的决议；</w:t>
      </w:r>
    </w:p>
    <w:p w:rsidR="002F4BF6" w:rsidRPr="00044247" w:rsidRDefault="002F4BF6" w:rsidP="001B7DEC">
      <w:pPr>
        <w:spacing w:line="560" w:lineRule="exact"/>
        <w:rPr>
          <w:rFonts w:ascii="仿宋_GB2312" w:eastAsia="仿宋_GB2312" w:hAnsi="宋体"/>
          <w:sz w:val="32"/>
          <w:szCs w:val="32"/>
        </w:rPr>
      </w:pPr>
      <w:r w:rsidRPr="00044247">
        <w:rPr>
          <w:rFonts w:ascii="仿宋_GB2312" w:eastAsia="仿宋_GB2312" w:hAnsi="宋体" w:hint="eastAsia"/>
          <w:sz w:val="32"/>
          <w:szCs w:val="32"/>
        </w:rPr>
        <w:t xml:space="preserve">   （2）遵守学术规范，恪守学术道德，尊重学术规律，追求学术境界，树立“学风端正、治学严谨、公道正派”的学术形象；</w:t>
      </w:r>
    </w:p>
    <w:p w:rsidR="002F4BF6" w:rsidRPr="00044247" w:rsidRDefault="002F4BF6" w:rsidP="001B7DEC">
      <w:pPr>
        <w:spacing w:line="560" w:lineRule="exact"/>
        <w:rPr>
          <w:rFonts w:ascii="仿宋_GB2312" w:eastAsia="仿宋_GB2312" w:hAnsi="宋体"/>
          <w:sz w:val="32"/>
          <w:szCs w:val="32"/>
        </w:rPr>
      </w:pPr>
      <w:r w:rsidRPr="00044247">
        <w:rPr>
          <w:rFonts w:ascii="仿宋_GB2312" w:eastAsia="仿宋_GB2312" w:hAnsi="宋体" w:hint="eastAsia"/>
          <w:sz w:val="32"/>
          <w:szCs w:val="32"/>
        </w:rPr>
        <w:t xml:space="preserve">   （3）遵守会议纪律，积极参加有关会议及活动。因故不能出席或全程参加的，本人须提前请假；</w:t>
      </w:r>
    </w:p>
    <w:p w:rsidR="002F4BF6" w:rsidRPr="00044247" w:rsidRDefault="002F4BF6" w:rsidP="001B7DEC">
      <w:pPr>
        <w:spacing w:line="560" w:lineRule="exact"/>
        <w:rPr>
          <w:rFonts w:ascii="仿宋_GB2312" w:eastAsia="仿宋_GB2312" w:hAnsi="宋体"/>
          <w:sz w:val="32"/>
          <w:szCs w:val="32"/>
        </w:rPr>
      </w:pPr>
      <w:r w:rsidRPr="00044247">
        <w:rPr>
          <w:rFonts w:ascii="仿宋_GB2312" w:eastAsia="仿宋_GB2312" w:hAnsi="宋体" w:hint="eastAsia"/>
          <w:sz w:val="32"/>
          <w:szCs w:val="32"/>
        </w:rPr>
        <w:t xml:space="preserve">   （4）坚守学术专业判断，执行回避制度，公正履行职责；</w:t>
      </w:r>
    </w:p>
    <w:p w:rsidR="002F4BF6" w:rsidRPr="00044247" w:rsidRDefault="002F4BF6" w:rsidP="001B7DEC">
      <w:pPr>
        <w:spacing w:line="560" w:lineRule="exact"/>
        <w:rPr>
          <w:rFonts w:ascii="仿宋_GB2312" w:eastAsia="仿宋_GB2312" w:hAnsi="宋体"/>
          <w:sz w:val="32"/>
          <w:szCs w:val="32"/>
        </w:rPr>
      </w:pPr>
      <w:r w:rsidRPr="00044247">
        <w:rPr>
          <w:rFonts w:ascii="仿宋_GB2312" w:eastAsia="仿宋_GB2312" w:hAnsi="宋体" w:hint="eastAsia"/>
          <w:sz w:val="32"/>
          <w:szCs w:val="32"/>
        </w:rPr>
        <w:lastRenderedPageBreak/>
        <w:t xml:space="preserve">   （5）遵守保密纪律；</w:t>
      </w:r>
    </w:p>
    <w:p w:rsidR="002F4BF6" w:rsidRPr="00044247" w:rsidRDefault="002F4BF6" w:rsidP="001B7DEC">
      <w:pPr>
        <w:spacing w:line="560" w:lineRule="exact"/>
        <w:rPr>
          <w:rFonts w:ascii="仿宋_GB2312" w:eastAsia="仿宋_GB2312" w:hAnsi="宋体"/>
          <w:sz w:val="32"/>
          <w:szCs w:val="32"/>
        </w:rPr>
      </w:pPr>
      <w:r w:rsidRPr="00044247">
        <w:rPr>
          <w:rFonts w:ascii="仿宋_GB2312" w:eastAsia="仿宋_GB2312" w:hAnsi="宋体" w:hint="eastAsia"/>
          <w:sz w:val="32"/>
          <w:szCs w:val="32"/>
        </w:rPr>
        <w:t xml:space="preserve">   （6）及时反馈收到或听到的对有关学术问题的反映，并对有关内容保密。</w:t>
      </w:r>
    </w:p>
    <w:p w:rsidR="002F4BF6" w:rsidRPr="00044247" w:rsidRDefault="002F4BF6" w:rsidP="001B7DEC">
      <w:pPr>
        <w:spacing w:line="560" w:lineRule="exact"/>
        <w:jc w:val="center"/>
        <w:rPr>
          <w:rFonts w:ascii="黑体" w:eastAsia="黑体" w:hAnsi="黑体"/>
          <w:sz w:val="32"/>
          <w:szCs w:val="32"/>
        </w:rPr>
      </w:pPr>
      <w:r w:rsidRPr="00044247">
        <w:rPr>
          <w:rFonts w:ascii="黑体" w:eastAsia="黑体" w:hAnsi="黑体" w:hint="eastAsia"/>
          <w:sz w:val="32"/>
          <w:szCs w:val="32"/>
        </w:rPr>
        <w:t>第五章  附  则</w:t>
      </w:r>
    </w:p>
    <w:p w:rsidR="002F4BF6" w:rsidRDefault="002F4BF6" w:rsidP="001B7DEC">
      <w:pPr>
        <w:spacing w:line="560" w:lineRule="exact"/>
        <w:rPr>
          <w:rFonts w:ascii="宋体" w:hAnsi="宋体"/>
          <w:sz w:val="28"/>
          <w:szCs w:val="28"/>
        </w:rPr>
      </w:pPr>
      <w:r>
        <w:rPr>
          <w:rFonts w:ascii="宋体" w:hAnsi="宋体" w:hint="eastAsia"/>
          <w:sz w:val="28"/>
          <w:szCs w:val="28"/>
        </w:rPr>
        <w:t xml:space="preserve">    </w:t>
      </w:r>
      <w:r w:rsidRPr="00044247">
        <w:rPr>
          <w:rFonts w:ascii="楷体_GB2312" w:eastAsia="楷体_GB2312" w:hAnsi="黑体" w:hint="eastAsia"/>
          <w:sz w:val="32"/>
          <w:szCs w:val="32"/>
        </w:rPr>
        <w:t>第二十条</w:t>
      </w:r>
      <w:r>
        <w:rPr>
          <w:rFonts w:ascii="宋体" w:hAnsi="宋体" w:hint="eastAsia"/>
          <w:sz w:val="28"/>
          <w:szCs w:val="28"/>
        </w:rPr>
        <w:t xml:space="preserve">  </w:t>
      </w:r>
      <w:r w:rsidRPr="00044247">
        <w:rPr>
          <w:rFonts w:ascii="仿宋_GB2312" w:eastAsia="仿宋_GB2312" w:hAnsi="宋体" w:hint="eastAsia"/>
          <w:sz w:val="32"/>
          <w:szCs w:val="32"/>
        </w:rPr>
        <w:t>修改本章程须由院长提议，修改方案经院学术委员会表决，三分之二委员通过方可发布。</w:t>
      </w:r>
    </w:p>
    <w:p w:rsidR="002F4BF6" w:rsidRDefault="002F4BF6" w:rsidP="001B7DEC">
      <w:pPr>
        <w:spacing w:line="560" w:lineRule="exact"/>
        <w:rPr>
          <w:rFonts w:ascii="宋体" w:hAnsi="宋体"/>
          <w:sz w:val="28"/>
          <w:szCs w:val="28"/>
        </w:rPr>
      </w:pPr>
      <w:r>
        <w:rPr>
          <w:rFonts w:ascii="宋体" w:hAnsi="宋体" w:hint="eastAsia"/>
          <w:sz w:val="28"/>
          <w:szCs w:val="28"/>
        </w:rPr>
        <w:t xml:space="preserve">    </w:t>
      </w:r>
      <w:r w:rsidRPr="00044247">
        <w:rPr>
          <w:rFonts w:ascii="楷体_GB2312" w:eastAsia="楷体_GB2312" w:hAnsi="黑体" w:hint="eastAsia"/>
          <w:sz w:val="32"/>
          <w:szCs w:val="32"/>
        </w:rPr>
        <w:t>第二十一条</w:t>
      </w:r>
      <w:r>
        <w:rPr>
          <w:rFonts w:ascii="宋体" w:hAnsi="宋体" w:hint="eastAsia"/>
          <w:sz w:val="28"/>
          <w:szCs w:val="28"/>
        </w:rPr>
        <w:t xml:space="preserve">  </w:t>
      </w:r>
      <w:r w:rsidRPr="00044247">
        <w:rPr>
          <w:rFonts w:ascii="仿宋_GB2312" w:eastAsia="仿宋_GB2312" w:hAnsi="宋体" w:hint="eastAsia"/>
          <w:sz w:val="32"/>
          <w:szCs w:val="32"/>
        </w:rPr>
        <w:t>本章程由院学术委员会办公室负责解释。</w:t>
      </w:r>
    </w:p>
    <w:p w:rsidR="002F4BF6" w:rsidRDefault="002F4BF6" w:rsidP="001B7DEC">
      <w:pPr>
        <w:spacing w:line="560" w:lineRule="exact"/>
        <w:ind w:firstLine="564"/>
        <w:rPr>
          <w:rFonts w:ascii="仿宋_GB2312" w:eastAsia="仿宋_GB2312" w:hAnsi="宋体" w:hint="eastAsia"/>
          <w:sz w:val="32"/>
          <w:szCs w:val="32"/>
        </w:rPr>
      </w:pPr>
      <w:r w:rsidRPr="00044247">
        <w:rPr>
          <w:rFonts w:ascii="楷体_GB2312" w:eastAsia="楷体_GB2312" w:hAnsi="黑体" w:hint="eastAsia"/>
          <w:sz w:val="32"/>
          <w:szCs w:val="32"/>
        </w:rPr>
        <w:t>第二十二条</w:t>
      </w:r>
      <w:r>
        <w:rPr>
          <w:rFonts w:ascii="宋体" w:hAnsi="宋体" w:hint="eastAsia"/>
          <w:sz w:val="28"/>
          <w:szCs w:val="28"/>
        </w:rPr>
        <w:t xml:space="preserve">  </w:t>
      </w:r>
      <w:r w:rsidRPr="00044247">
        <w:rPr>
          <w:rFonts w:ascii="仿宋_GB2312" w:eastAsia="仿宋_GB2312" w:hAnsi="宋体" w:hint="eastAsia"/>
          <w:sz w:val="32"/>
          <w:szCs w:val="32"/>
        </w:rPr>
        <w:t>本章程自发布之日起生效。</w:t>
      </w:r>
    </w:p>
    <w:p w:rsidR="001B7DEC" w:rsidRDefault="001B7DEC" w:rsidP="001B7DEC">
      <w:pPr>
        <w:spacing w:line="560" w:lineRule="exact"/>
        <w:ind w:firstLine="564"/>
        <w:rPr>
          <w:rFonts w:ascii="仿宋_GB2312" w:eastAsia="仿宋_GB2312" w:hAnsi="宋体" w:hint="eastAsia"/>
          <w:sz w:val="32"/>
          <w:szCs w:val="32"/>
        </w:rPr>
      </w:pPr>
    </w:p>
    <w:p w:rsidR="001B7DEC" w:rsidRDefault="001B7DEC" w:rsidP="001B7DEC">
      <w:pPr>
        <w:spacing w:line="560" w:lineRule="exact"/>
        <w:ind w:firstLine="564"/>
        <w:rPr>
          <w:rFonts w:ascii="仿宋_GB2312" w:eastAsia="仿宋_GB2312" w:hAnsi="宋体" w:hint="eastAsia"/>
          <w:sz w:val="32"/>
          <w:szCs w:val="32"/>
        </w:rPr>
      </w:pPr>
    </w:p>
    <w:p w:rsidR="001B7DEC" w:rsidRDefault="001B7DEC" w:rsidP="001B7DEC">
      <w:pPr>
        <w:spacing w:line="560" w:lineRule="exact"/>
        <w:ind w:firstLine="564"/>
        <w:rPr>
          <w:rFonts w:ascii="仿宋_GB2312" w:eastAsia="仿宋_GB2312" w:hAnsi="宋体" w:hint="eastAsia"/>
          <w:sz w:val="32"/>
          <w:szCs w:val="32"/>
        </w:rPr>
      </w:pPr>
    </w:p>
    <w:p w:rsidR="001B7DEC" w:rsidRDefault="001B7DEC" w:rsidP="001B7DEC">
      <w:pPr>
        <w:spacing w:line="560" w:lineRule="exact"/>
        <w:ind w:firstLine="564"/>
        <w:rPr>
          <w:rFonts w:ascii="仿宋_GB2312" w:eastAsia="仿宋_GB2312" w:hAnsi="宋体" w:hint="eastAsia"/>
          <w:sz w:val="32"/>
          <w:szCs w:val="32"/>
        </w:rPr>
      </w:pPr>
    </w:p>
    <w:p w:rsidR="001B7DEC" w:rsidRDefault="001B7DEC" w:rsidP="001B7DEC">
      <w:pPr>
        <w:spacing w:line="560" w:lineRule="exact"/>
        <w:ind w:firstLine="564"/>
        <w:rPr>
          <w:rFonts w:ascii="仿宋_GB2312" w:eastAsia="仿宋_GB2312" w:hAnsi="宋体" w:hint="eastAsia"/>
          <w:sz w:val="32"/>
          <w:szCs w:val="32"/>
        </w:rPr>
      </w:pPr>
    </w:p>
    <w:p w:rsidR="001B7DEC" w:rsidRDefault="001B7DEC" w:rsidP="001B7DEC">
      <w:pPr>
        <w:spacing w:line="560" w:lineRule="exact"/>
        <w:ind w:firstLine="564"/>
        <w:rPr>
          <w:rFonts w:ascii="仿宋_GB2312" w:eastAsia="仿宋_GB2312" w:hAnsi="宋体" w:hint="eastAsia"/>
          <w:sz w:val="32"/>
          <w:szCs w:val="32"/>
        </w:rPr>
      </w:pPr>
    </w:p>
    <w:p w:rsidR="001B7DEC" w:rsidRDefault="001B7DEC" w:rsidP="001B7DEC">
      <w:pPr>
        <w:spacing w:line="560" w:lineRule="exact"/>
        <w:ind w:firstLine="564"/>
        <w:rPr>
          <w:rFonts w:ascii="仿宋_GB2312" w:eastAsia="仿宋_GB2312" w:hAnsi="宋体" w:hint="eastAsia"/>
          <w:sz w:val="32"/>
          <w:szCs w:val="32"/>
        </w:rPr>
      </w:pPr>
    </w:p>
    <w:p w:rsidR="001B7DEC" w:rsidRDefault="001B7DEC" w:rsidP="001B7DEC">
      <w:pPr>
        <w:spacing w:line="560" w:lineRule="exact"/>
        <w:ind w:firstLine="564"/>
        <w:rPr>
          <w:rFonts w:ascii="仿宋_GB2312" w:eastAsia="仿宋_GB2312" w:hAnsi="宋体" w:hint="eastAsia"/>
          <w:sz w:val="32"/>
          <w:szCs w:val="32"/>
        </w:rPr>
      </w:pPr>
    </w:p>
    <w:p w:rsidR="001B7DEC" w:rsidRDefault="001B7DEC" w:rsidP="001B7DEC">
      <w:pPr>
        <w:spacing w:line="560" w:lineRule="exact"/>
        <w:ind w:firstLine="564"/>
        <w:rPr>
          <w:rFonts w:ascii="仿宋_GB2312" w:eastAsia="仿宋_GB2312" w:hAnsi="宋体" w:hint="eastAsia"/>
          <w:sz w:val="32"/>
          <w:szCs w:val="32"/>
        </w:rPr>
      </w:pPr>
    </w:p>
    <w:p w:rsidR="001B7DEC" w:rsidRDefault="001B7DEC" w:rsidP="001B7DEC">
      <w:pPr>
        <w:spacing w:line="560" w:lineRule="exact"/>
        <w:ind w:firstLine="564"/>
        <w:rPr>
          <w:rFonts w:ascii="仿宋_GB2312" w:eastAsia="仿宋_GB2312" w:hAnsi="宋体" w:hint="eastAsia"/>
          <w:sz w:val="32"/>
          <w:szCs w:val="32"/>
        </w:rPr>
      </w:pPr>
    </w:p>
    <w:p w:rsidR="001B7DEC" w:rsidRDefault="001B7DEC" w:rsidP="001B7DEC">
      <w:pPr>
        <w:spacing w:line="560" w:lineRule="exact"/>
        <w:ind w:firstLine="564"/>
        <w:rPr>
          <w:rFonts w:ascii="仿宋_GB2312" w:eastAsia="仿宋_GB2312" w:hAnsi="宋体" w:hint="eastAsia"/>
          <w:sz w:val="32"/>
          <w:szCs w:val="32"/>
        </w:rPr>
      </w:pPr>
    </w:p>
    <w:p w:rsidR="002F4BF6" w:rsidRPr="00044247" w:rsidRDefault="002F4BF6" w:rsidP="00DD7B74">
      <w:pPr>
        <w:rPr>
          <w:rFonts w:ascii="仿宋_GB2312" w:eastAsia="仿宋_GB2312" w:hAnsi="宋体"/>
          <w:sz w:val="32"/>
          <w:szCs w:val="32"/>
        </w:rPr>
      </w:pPr>
      <w:bookmarkStart w:id="0" w:name="_GoBack"/>
      <w:bookmarkEnd w:id="0"/>
    </w:p>
    <w:p w:rsidR="00BF39FB" w:rsidRPr="002F4BF6" w:rsidRDefault="002F4BF6" w:rsidP="002F4BF6">
      <w:pPr>
        <w:pBdr>
          <w:top w:val="single" w:sz="12" w:space="0" w:color="auto"/>
          <w:bottom w:val="single" w:sz="12" w:space="0" w:color="auto"/>
        </w:pBdr>
        <w:jc w:val="center"/>
        <w:rPr>
          <w:rFonts w:ascii="仿宋_GB2312" w:eastAsia="仿宋_GB2312"/>
          <w:sz w:val="28"/>
        </w:rPr>
      </w:pPr>
      <w:r>
        <w:rPr>
          <w:rFonts w:ascii="仿宋_GB2312" w:eastAsia="仿宋_GB2312" w:hint="eastAsia"/>
          <w:sz w:val="28"/>
        </w:rPr>
        <w:t>山东旅游职业学院办公室</w:t>
      </w:r>
      <w:r>
        <w:rPr>
          <w:rFonts w:ascii="仿宋_GB2312" w:eastAsia="仿宋_GB2312"/>
          <w:sz w:val="28"/>
        </w:rPr>
        <w:t xml:space="preserve">               2021年04月13日印发</w:t>
      </w:r>
    </w:p>
    <w:p w:rsidR="002F4BF6" w:rsidRPr="002F4BF6" w:rsidRDefault="002F4BF6">
      <w:pPr>
        <w:rPr>
          <w:rFonts w:ascii="方正小标宋简体" w:eastAsia="方正小标宋简体"/>
        </w:rPr>
      </w:pPr>
    </w:p>
    <w:sectPr w:rsidR="002F4BF6" w:rsidRPr="002F4BF6" w:rsidSect="009F56D2">
      <w:headerReference w:type="default" r:id="rId7"/>
      <w:footerReference w:type="default" r:id="rId8"/>
      <w:pgSz w:w="11906" w:h="16838"/>
      <w:pgMar w:top="2098" w:right="1474" w:bottom="198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CB" w:rsidRDefault="00773DCB">
      <w:r>
        <w:separator/>
      </w:r>
    </w:p>
  </w:endnote>
  <w:endnote w:type="continuationSeparator" w:id="0">
    <w:p w:rsidR="00773DCB" w:rsidRDefault="0077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E6" w:rsidRPr="004A45E6" w:rsidRDefault="002F4BF6">
    <w:pPr>
      <w:pStyle w:val="a4"/>
      <w:jc w:val="right"/>
      <w:rPr>
        <w:sz w:val="28"/>
        <w:szCs w:val="28"/>
      </w:rPr>
    </w:pPr>
    <w:r w:rsidRPr="004A45E6">
      <w:rPr>
        <w:rFonts w:hint="eastAsia"/>
        <w:sz w:val="28"/>
        <w:szCs w:val="28"/>
      </w:rPr>
      <w:t>-</w:t>
    </w:r>
    <w:r w:rsidRPr="004A45E6">
      <w:rPr>
        <w:sz w:val="28"/>
        <w:szCs w:val="28"/>
      </w:rPr>
      <w:fldChar w:fldCharType="begin"/>
    </w:r>
    <w:r w:rsidRPr="004A45E6">
      <w:rPr>
        <w:sz w:val="28"/>
        <w:szCs w:val="28"/>
      </w:rPr>
      <w:instrText>PAGE   \* MERGEFORMAT</w:instrText>
    </w:r>
    <w:r w:rsidRPr="004A45E6">
      <w:rPr>
        <w:sz w:val="28"/>
        <w:szCs w:val="28"/>
      </w:rPr>
      <w:fldChar w:fldCharType="separate"/>
    </w:r>
    <w:r w:rsidR="00904EFD" w:rsidRPr="00904EFD">
      <w:rPr>
        <w:noProof/>
        <w:sz w:val="28"/>
        <w:szCs w:val="28"/>
        <w:lang w:val="zh-CN"/>
      </w:rPr>
      <w:t>6</w:t>
    </w:r>
    <w:r w:rsidRPr="004A45E6">
      <w:rPr>
        <w:sz w:val="28"/>
        <w:szCs w:val="28"/>
      </w:rPr>
      <w:fldChar w:fldCharType="end"/>
    </w:r>
    <w:r w:rsidRPr="004A45E6">
      <w:rPr>
        <w:rFonts w:hint="eastAsia"/>
        <w:sz w:val="28"/>
        <w:szCs w:val="28"/>
      </w:rPr>
      <w:t>-</w:t>
    </w:r>
  </w:p>
  <w:p w:rsidR="004A45E6" w:rsidRDefault="00773D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CB" w:rsidRDefault="00773DCB">
      <w:r>
        <w:separator/>
      </w:r>
    </w:p>
  </w:footnote>
  <w:footnote w:type="continuationSeparator" w:id="0">
    <w:p w:rsidR="00773DCB" w:rsidRDefault="00773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9F" w:rsidRDefault="00773DCB" w:rsidP="000D1C9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BF6"/>
    <w:rsid w:val="001B7DEC"/>
    <w:rsid w:val="002F4BF6"/>
    <w:rsid w:val="00773DCB"/>
    <w:rsid w:val="00904EFD"/>
    <w:rsid w:val="00BF3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B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4BF6"/>
    <w:rPr>
      <w:sz w:val="18"/>
      <w:szCs w:val="18"/>
    </w:rPr>
  </w:style>
  <w:style w:type="paragraph" w:styleId="a4">
    <w:name w:val="footer"/>
    <w:basedOn w:val="a"/>
    <w:link w:val="Char0"/>
    <w:uiPriority w:val="99"/>
    <w:unhideWhenUsed/>
    <w:rsid w:val="002F4BF6"/>
    <w:pPr>
      <w:tabs>
        <w:tab w:val="center" w:pos="4153"/>
        <w:tab w:val="right" w:pos="8306"/>
      </w:tabs>
      <w:snapToGrid w:val="0"/>
      <w:jc w:val="left"/>
    </w:pPr>
    <w:rPr>
      <w:sz w:val="18"/>
      <w:szCs w:val="18"/>
    </w:rPr>
  </w:style>
  <w:style w:type="character" w:customStyle="1" w:styleId="Char0">
    <w:name w:val="页脚 Char"/>
    <w:basedOn w:val="a0"/>
    <w:link w:val="a4"/>
    <w:uiPriority w:val="99"/>
    <w:rsid w:val="002F4B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B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4BF6"/>
    <w:rPr>
      <w:sz w:val="18"/>
      <w:szCs w:val="18"/>
    </w:rPr>
  </w:style>
  <w:style w:type="paragraph" w:styleId="a4">
    <w:name w:val="footer"/>
    <w:basedOn w:val="a"/>
    <w:link w:val="Char0"/>
    <w:uiPriority w:val="99"/>
    <w:unhideWhenUsed/>
    <w:rsid w:val="002F4BF6"/>
    <w:pPr>
      <w:tabs>
        <w:tab w:val="center" w:pos="4153"/>
        <w:tab w:val="right" w:pos="8306"/>
      </w:tabs>
      <w:snapToGrid w:val="0"/>
      <w:jc w:val="left"/>
    </w:pPr>
    <w:rPr>
      <w:sz w:val="18"/>
      <w:szCs w:val="18"/>
    </w:rPr>
  </w:style>
  <w:style w:type="character" w:customStyle="1" w:styleId="Char0">
    <w:name w:val="页脚 Char"/>
    <w:basedOn w:val="a0"/>
    <w:link w:val="a4"/>
    <w:uiPriority w:val="99"/>
    <w:rsid w:val="002F4B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368</Words>
  <Characters>2098</Characters>
  <Application>Microsoft Office Word</Application>
  <DocSecurity>0</DocSecurity>
  <Lines>17</Lines>
  <Paragraphs>4</Paragraphs>
  <ScaleCrop>false</ScaleCrop>
  <Company>Aliyun</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Aliyun User</dc:creator>
  <cp:keywords/>
  <dc:description/>
  <cp:lastModifiedBy>刘彩珍</cp:lastModifiedBy>
  <cp:revision>3</cp:revision>
  <cp:lastPrinted>2021-04-13T02:46:00Z</cp:lastPrinted>
  <dcterms:created xsi:type="dcterms:W3CDTF">2021-04-13T02:42:00Z</dcterms:created>
  <dcterms:modified xsi:type="dcterms:W3CDTF">2021-04-13T02:46:00Z</dcterms:modified>
</cp:coreProperties>
</file>