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D61D0">
      <w:pPr>
        <w:widowControl/>
        <w:jc w:val="center"/>
        <w:rPr>
          <w:rFonts w:ascii="华文宋体" w:hAnsi="华文宋体" w:eastAsia="华文宋体" w:cs="Times New Roman"/>
          <w:b/>
          <w:color w:val="FF0000"/>
          <w:spacing w:val="20"/>
          <w:w w:val="80"/>
          <w:kern w:val="0"/>
          <w:sz w:val="84"/>
          <w:szCs w:val="84"/>
        </w:rPr>
      </w:pPr>
    </w:p>
    <w:p w14:paraId="1CC1AFA4">
      <w:pPr>
        <w:widowControl/>
        <w:jc w:val="center"/>
        <w:rPr>
          <w:rFonts w:ascii="宋体" w:hAnsi="宋体" w:eastAsia="宋体" w:cs="Times New Roman"/>
          <w:b/>
          <w:color w:val="FF0000"/>
          <w:w w:val="70"/>
          <w:kern w:val="0"/>
          <w:sz w:val="120"/>
          <w:szCs w:val="120"/>
        </w:rPr>
      </w:pPr>
      <w:r>
        <w:rPr>
          <w:rFonts w:hint="eastAsia" w:ascii="宋体" w:hAnsi="宋体" w:eastAsia="宋体" w:cs="Times New Roman"/>
          <w:b/>
          <w:color w:val="FF0000"/>
          <w:w w:val="70"/>
          <w:kern w:val="0"/>
          <w:sz w:val="120"/>
          <w:szCs w:val="120"/>
        </w:rPr>
        <w:t>山东旅游职业学院文件</w:t>
      </w:r>
    </w:p>
    <w:p w14:paraId="09922137">
      <w:pPr>
        <w:widowControl/>
        <w:jc w:val="center"/>
        <w:rPr>
          <w:rFonts w:ascii="华文宋体" w:hAnsi="华文宋体" w:eastAsia="华文宋体" w:cs="Times New Roman"/>
          <w:b/>
          <w:color w:val="FF0000"/>
          <w:spacing w:val="20"/>
          <w:w w:val="80"/>
          <w:kern w:val="0"/>
          <w:sz w:val="32"/>
          <w:szCs w:val="21"/>
        </w:rPr>
      </w:pPr>
    </w:p>
    <w:p w14:paraId="2424DD93">
      <w:pPr>
        <w:widowControl/>
        <w:jc w:val="center"/>
        <w:rPr>
          <w:rFonts w:ascii="仿宋_GB2312" w:hAnsi="华文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华文宋体" w:eastAsia="仿宋_GB2312" w:cs="Times New Roman"/>
          <w:kern w:val="0"/>
          <w:sz w:val="32"/>
          <w:szCs w:val="32"/>
        </w:rPr>
        <w:t>鲁旅职院发 〔2024〕 53 号</w:t>
      </w:r>
    </w:p>
    <w:p w14:paraId="2A3CB4A0">
      <w:pPr>
        <w:widowControl/>
        <w:jc w:val="center"/>
        <w:rPr>
          <w:rFonts w:ascii="仿宋_GB2312" w:hAnsi="华文宋体" w:eastAsia="仿宋_GB2312" w:cs="Times New Roman"/>
          <w:kern w:val="0"/>
          <w:sz w:val="32"/>
          <w:szCs w:val="32"/>
        </w:rPr>
      </w:pPr>
      <w:r>
        <w:rPr>
          <w:rFonts w:ascii="仿宋_GB2312" w:hAnsi="华文宋体" w:eastAsia="仿宋_GB2312" w:cs="Times New Roman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159385</wp:posOffset>
                </wp:positionV>
                <wp:extent cx="5488305" cy="0"/>
                <wp:effectExtent l="0" t="19050" r="3619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12.55pt;height:0pt;width:432.15pt;z-index:251659264;mso-width-relative:page;mso-height-relative:page;" filled="f" stroked="t" coordsize="21600,21600" o:gfxdata="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xkK0rYAAAABwEA&#10;AA8AAAAAAAAAAQAgAAAAIgAAAGRycy9kb3ducmV2LnhtbFBLAQIUABQAAAAIAIdO4kByhoH94QEA&#10;AKkDAAAOAAAAAAAAAAEAIAAAACcBAABkcnMvZTJvRG9jLnhtbFBLBQYAAAAABgAGAFkBAAB6BQAA&#10;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5492419"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2B07AAC0">
      <w:pPr>
        <w:spacing w:line="660" w:lineRule="exact"/>
        <w:jc w:val="both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关于发布《2024级专业人才培养方案》的通知</w:t>
      </w:r>
    </w:p>
    <w:p w14:paraId="5925541C">
      <w:pPr>
        <w:rPr>
          <w:rFonts w:ascii="Calibri" w:hAnsi="Calibri" w:eastAsia="宋体" w:cs="Times New Roman"/>
        </w:rPr>
      </w:pPr>
    </w:p>
    <w:p w14:paraId="5F02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各处(室)、系(部):</w:t>
      </w:r>
    </w:p>
    <w:p w14:paraId="45BE8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根据《教育部关于职业院校专业人才培养方案制订与实施工作的指导意见》(教职成〔2019〕13号)文件要求和我院实际工作需要，学院制定2024级专业人才培养方案。</w:t>
      </w:r>
    </w:p>
    <w:p w14:paraId="40EFE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人才培养方案经各系起草审核，校外专家论证评审，提交学院教学指导委员会审议通过后，报请学院党委会审定。</w:t>
      </w:r>
    </w:p>
    <w:p w14:paraId="28018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现将经学院党委会审定通过的《2024级专业人才培养方案》予以发布。特此通知，请严格执行。</w:t>
      </w:r>
    </w:p>
    <w:p w14:paraId="71945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center"/>
        <w:textAlignment w:val="auto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山东旅游职业学院</w:t>
      </w:r>
    </w:p>
    <w:p w14:paraId="1631A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center"/>
        <w:textAlignment w:val="auto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2024年9月12日</w:t>
      </w:r>
    </w:p>
    <w:p w14:paraId="5FAE8671">
      <w:pPr>
        <w:keepNext w:val="0"/>
        <w:keepLines w:val="0"/>
        <w:pageBreakBefore w:val="0"/>
        <w:widowControl w:val="0"/>
        <w:pBdr>
          <w:top w:val="single" w:color="auto" w:sz="12" w:space="0"/>
          <w:bottom w:val="single" w:color="auto" w:sz="1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山东旅游职业学院办公室</w:t>
      </w:r>
      <w:r>
        <w:rPr>
          <w:rFonts w:ascii="仿宋_GB2312" w:eastAsia="仿宋_GB2312"/>
          <w:sz w:val="28"/>
        </w:rPr>
        <w:t xml:space="preserve">               2024年9月18日印发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EA448">
    <w:pPr>
      <w:pStyle w:val="2"/>
      <w:jc w:val="right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  <w:p w14:paraId="090AAE2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C2D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3YzAyOGJiYzgwMTE0YWI2ODNhZDA3MjNjYzE2YzgifQ=="/>
  </w:docVars>
  <w:rsids>
    <w:rsidRoot w:val="00F6341F"/>
    <w:rsid w:val="001A4825"/>
    <w:rsid w:val="00F6341F"/>
    <w:rsid w:val="069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275</Characters>
  <Lines>2</Lines>
  <Paragraphs>1</Paragraphs>
  <TotalTime>2</TotalTime>
  <ScaleCrop>false</ScaleCrop>
  <LinksUpToDate>false</LinksUpToDate>
  <CharactersWithSpaces>293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2024-09-18T01:13:00Z</dcterms:created>
  <dc:creator>Windows 用户</dc:creator>
  <cp:lastModifiedBy>liu</cp:lastModifiedBy>
  <cp:lastPrinted>2024-09-18T01:15:49Z</cp:lastPrinted>
  <dcterms:modified xsi:type="dcterms:W3CDTF">2024-09-18T01:16:03Z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F2A7A21CD97B43EA8CF6C0516B7FD94B_12</vt:lpwstr>
  </property>
</Properties>
</file>