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93F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16"/>
          <w:szCs w:val="16"/>
          <w:bdr w:val="none" w:color="auto" w:sz="0" w:space="0"/>
        </w:rPr>
        <w:t>高校毕业生到基层创业有什么优惠政策？</w:t>
      </w:r>
    </w:p>
    <w:p w14:paraId="6896A052">
      <w:pPr>
        <w:keepNext w:val="0"/>
        <w:keepLines w:val="0"/>
        <w:widowControl/>
        <w:suppressLineNumbers w:val="0"/>
        <w:pBdr>
          <w:top w:val="single" w:color="ECECEC" w:sz="4" w:space="0"/>
          <w:left w:val="single" w:color="ECECEC" w:sz="4" w:space="0"/>
          <w:bottom w:val="single" w:color="ECECEC" w:sz="4" w:space="0"/>
          <w:right w:val="single" w:color="ECECEC" w:sz="4" w:space="0"/>
        </w:pBdr>
        <w:shd w:val="clear" w:fill="FCFCFC"/>
        <w:spacing w:before="0" w:beforeAutospacing="0" w:after="0" w:afterAutospacing="0" w:line="30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  <w:shd w:val="clear" w:fill="FCFCFC"/>
        </w:rPr>
        <w:t>2024-09-10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  <w:shd w:val="clear" w:fill="FCFCFC"/>
        </w:rPr>
        <w:t> </w:t>
      </w:r>
    </w:p>
    <w:p w14:paraId="3A964E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70" w:lineRule="atLeast"/>
        <w:ind w:left="0" w:right="30"/>
        <w:jc w:val="center"/>
        <w:textAlignment w:val="center"/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29"/>
          <w:szCs w:val="29"/>
          <w:bdr w:val="none" w:color="auto" w:sz="0" w:space="0"/>
        </w:rPr>
        <w:t>高校毕业生到基层创业有什么优惠政策？</w:t>
      </w:r>
    </w:p>
    <w:p w14:paraId="719EFA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70" w:lineRule="atLeast"/>
        <w:ind w:left="0" w:right="30" w:firstLine="430"/>
        <w:jc w:val="both"/>
        <w:textAlignment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高校毕业生到基层创业或返乡创业，按照政策规定，可申请享受创业担保贷款、一次性创业补贴、一次性创业岗位开发补贴等创业政策。政府投资开发的创业载体要安排30%左右的场地免费向高校毕业生创业者提供。对10万元及以下个人创业担保贷款，原则上免除反担保要求。</w:t>
      </w:r>
    </w:p>
    <w:p w14:paraId="7BCD44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41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2025-07-01T10:42:55Z</dcterms:created>
  <dc:creator>33088</dc:creator>
  <cp:lastModifiedBy>月下追梦</cp:lastModifiedBy>
  <dcterms:modified xsi:type="dcterms:W3CDTF">2025-07-01T10:43:29Z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eyJoZGlkIjoiNDQ0ZGY3ZmQzOWQ0ZjY1NWE1MDk5MDRlZWU3YjkwNDQiLCJ1c2VySWQiOiIxMjA0NjA1NDU1In0=</vt:lpwstr>
  </property>
  <property fmtid="{D5CDD505-2E9C-101B-9397-08002B2CF9AE}" pid="4" name="ICV">
    <vt:lpwstr>749FB0A821B246D0A7E12435F114B3C5_12</vt:lpwstr>
  </property>
</Properties>
</file>