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000" w:type="pct"/>
        <w:jc w:val="center"/>
        <w:tblBorders>
          <w:top w:val="single" w:color="96C2F1" w:sz="6" w:space="0"/>
          <w:left w:val="single" w:color="96C2F1" w:sz="6" w:space="0"/>
          <w:bottom w:val="single" w:color="96C2F1" w:sz="6" w:space="0"/>
          <w:right w:val="single" w:color="96C2F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4248"/>
        <w:gridCol w:w="2236"/>
        <w:gridCol w:w="3354"/>
      </w:tblGrid>
      <w:tr w14:paraId="412C53F5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gridSpan w:val="4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C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中标结果公告</w:t>
            </w:r>
          </w:p>
        </w:tc>
      </w:tr>
      <w:tr w14:paraId="281BCB53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3A5C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公共资源编号：</w:t>
            </w:r>
          </w:p>
        </w:tc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3BE7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2024JSJL20Z5009001</w:t>
            </w:r>
          </w:p>
        </w:tc>
        <w:tc>
          <w:tcPr>
            <w:tcW w:w="1000" w:type="pct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1049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1500" w:type="pct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B861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JL02202505300104</w:t>
            </w:r>
          </w:p>
        </w:tc>
      </w:tr>
      <w:tr w14:paraId="3125A6DD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1704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5045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2A7944CD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EB7A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4869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山东旅游职业学院5号学生公寓建设项目监理</w:t>
            </w:r>
            <w:bookmarkEnd w:id="0"/>
          </w:p>
        </w:tc>
      </w:tr>
      <w:tr w14:paraId="14E9B1B1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3BB8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招标范围：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EDA3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山东旅游职业学院 5 号学生公寓建设项目设计图纸范围内的所有工程施工、竣工及保修阶段的监理工作（含相关服务）</w:t>
            </w:r>
          </w:p>
        </w:tc>
      </w:tr>
      <w:tr w14:paraId="64A95DF9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5B59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建设地点：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1E96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章丘区经十东路3556号</w:t>
            </w:r>
          </w:p>
        </w:tc>
      </w:tr>
      <w:tr w14:paraId="7349390E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C4F6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代理单位：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9000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元亨工程咨询集团有限公司</w:t>
            </w:r>
          </w:p>
        </w:tc>
      </w:tr>
      <w:tr w14:paraId="59BBB858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CECE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开标日期：</w:t>
            </w:r>
          </w:p>
        </w:tc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579B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2025-06-26 09:00</w:t>
            </w:r>
          </w:p>
        </w:tc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910D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标段数量：</w:t>
            </w:r>
          </w:p>
        </w:tc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EA5C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E11ECD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D1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499BB3BE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96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1标段山东旅游职业学院5号学生公寓建设项目监理</w:t>
            </w:r>
          </w:p>
        </w:tc>
      </w:tr>
      <w:tr w14:paraId="25549877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6749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中标单位：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FAE6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中建八局（山东）设计咨询有限公司</w:t>
            </w:r>
          </w:p>
        </w:tc>
      </w:tr>
      <w:tr w14:paraId="5A1C081C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DDD0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中标价：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79B8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837926.93元  (中标价为投标总报价)</w:t>
            </w:r>
          </w:p>
        </w:tc>
      </w:tr>
      <w:tr w14:paraId="40195EB5">
        <w:tblPrEx>
          <w:tblBorders>
            <w:top w:val="single" w:color="96C2F1" w:sz="6" w:space="0"/>
            <w:left w:val="single" w:color="96C2F1" w:sz="6" w:space="0"/>
            <w:bottom w:val="single" w:color="96C2F1" w:sz="6" w:space="0"/>
            <w:right w:val="single" w:color="96C2F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086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评标委员会成员名单：</w:t>
            </w:r>
          </w:p>
        </w:tc>
        <w:tc>
          <w:tcPr>
            <w:tcW w:w="0" w:type="auto"/>
            <w:gridSpan w:val="3"/>
            <w:tcBorders>
              <w:top w:val="single" w:color="96C2F1" w:sz="6" w:space="0"/>
              <w:left w:val="single" w:color="96C2F1" w:sz="6" w:space="0"/>
              <w:bottom w:val="single" w:color="96C2F1" w:sz="6" w:space="0"/>
              <w:right w:val="single" w:color="96C2F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1C4B">
            <w:pPr>
              <w:keepNext w:val="0"/>
              <w:keepLines w:val="0"/>
              <w:widowControl/>
              <w:suppressLineNumbers w:val="0"/>
              <w:shd w:val="clear" w:fill="E0EFEC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史经强, 康建军, 邢学钢, 李帮亮, 张小莉, 张同军, 韩瑞文</w:t>
            </w:r>
          </w:p>
        </w:tc>
      </w:tr>
    </w:tbl>
    <w:p w14:paraId="1F0E71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5C3B"/>
    <w:rsid w:val="179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2025-07-03T00:50:00Z</dcterms:created>
  <dc:creator>哈呵嘿嘎</dc:creator>
  <cp:lastModifiedBy>哈呵嘿嘎</cp:lastModifiedBy>
  <dcterms:modified xsi:type="dcterms:W3CDTF">2025-07-03T00:50:46Z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8794AF525D124C5FA5AF815BEB61A444_11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