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A01" w:rsidRDefault="00923A01" w:rsidP="00923A01">
      <w:pPr>
        <w:jc w:val="center"/>
        <w:rPr>
          <w:rFonts w:ascii="方正小标宋简体" w:eastAsia="方正小标宋简体" w:hAnsi="宋体"/>
          <w:sz w:val="44"/>
          <w:szCs w:val="44"/>
        </w:rPr>
      </w:pPr>
      <w:r>
        <w:rPr>
          <w:rFonts w:ascii="方正小标宋简体" w:eastAsia="方正小标宋简体" w:hAnsi="宋体" w:hint="eastAsia"/>
          <w:sz w:val="44"/>
          <w:szCs w:val="44"/>
        </w:rPr>
        <w:t>山东旅游职业学院宣传工作考核办法</w:t>
      </w:r>
    </w:p>
    <w:p w:rsidR="00923A01" w:rsidRDefault="00923A01" w:rsidP="00923A01">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（修订）</w:t>
      </w:r>
    </w:p>
    <w:p w:rsidR="00923A01" w:rsidRDefault="00923A01" w:rsidP="00923A01">
      <w:pPr>
        <w:spacing w:line="560" w:lineRule="exact"/>
        <w:ind w:firstLineChars="200" w:firstLine="480"/>
        <w:rPr>
          <w:rFonts w:ascii="方正小标宋简体" w:eastAsia="方正小标宋简体" w:hAnsi="宋体" w:cs="宋体"/>
          <w:sz w:val="24"/>
        </w:rPr>
      </w:pPr>
    </w:p>
    <w:p w:rsidR="00923A01" w:rsidRPr="000D1748" w:rsidRDefault="00923A01" w:rsidP="00923A01">
      <w:pPr>
        <w:spacing w:line="560" w:lineRule="exact"/>
        <w:ind w:firstLineChars="200" w:firstLine="640"/>
        <w:rPr>
          <w:rFonts w:ascii="仿宋_GB2312" w:eastAsia="仿宋_GB2312" w:hAnsi="仿宋" w:cs="宋体"/>
          <w:color w:val="333333"/>
          <w:kern w:val="0"/>
          <w:sz w:val="32"/>
          <w:szCs w:val="32"/>
        </w:rPr>
      </w:pPr>
      <w:r w:rsidRPr="000D1748">
        <w:rPr>
          <w:rFonts w:ascii="仿宋_GB2312" w:eastAsia="仿宋_GB2312" w:hAnsi="仿宋" w:cs="宋体" w:hint="eastAsia"/>
          <w:color w:val="333333"/>
          <w:kern w:val="0"/>
          <w:sz w:val="32"/>
          <w:szCs w:val="32"/>
        </w:rPr>
        <w:t>为进一步加强学院宣传工作，不断提高宣传工作质量，推动学院改革发展，根据山东省教育厅相关考核要求，现结合学院工作实际，制定《山东旅游职业学院宣传工作考核办法》如下：</w:t>
      </w:r>
    </w:p>
    <w:p w:rsidR="00923A01" w:rsidRDefault="00923A01" w:rsidP="00923A01">
      <w:pPr>
        <w:spacing w:line="360" w:lineRule="auto"/>
        <w:ind w:firstLineChars="196" w:firstLine="627"/>
        <w:rPr>
          <w:rFonts w:ascii="黑体" w:eastAsia="黑体" w:hAnsi="黑体" w:cs="宋体"/>
          <w:sz w:val="32"/>
          <w:szCs w:val="32"/>
        </w:rPr>
      </w:pPr>
      <w:r>
        <w:rPr>
          <w:rFonts w:ascii="黑体" w:eastAsia="黑体" w:hAnsi="黑体" w:cs="宋体" w:hint="eastAsia"/>
          <w:sz w:val="32"/>
          <w:szCs w:val="32"/>
        </w:rPr>
        <w:t>第一条 量化积分办法</w:t>
      </w:r>
    </w:p>
    <w:p w:rsidR="00923A01" w:rsidRDefault="00923A01" w:rsidP="00923A01">
      <w:pPr>
        <w:spacing w:line="360" w:lineRule="auto"/>
        <w:ind w:firstLineChars="196" w:firstLine="627"/>
        <w:rPr>
          <w:rFonts w:ascii="楷体_GB2312" w:eastAsia="楷体_GB2312" w:hAnsi="宋体" w:cs="宋体"/>
          <w:sz w:val="32"/>
          <w:szCs w:val="32"/>
        </w:rPr>
      </w:pPr>
      <w:r>
        <w:rPr>
          <w:rFonts w:ascii="楷体_GB2312" w:eastAsia="楷体_GB2312" w:hAnsi="宋体" w:cs="宋体" w:hint="eastAsia"/>
          <w:sz w:val="32"/>
          <w:szCs w:val="32"/>
        </w:rPr>
        <w:t>（一）发稿情况</w:t>
      </w:r>
    </w:p>
    <w:p w:rsidR="00923A01" w:rsidRDefault="00923A01" w:rsidP="00923A01">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1.学院官网、校报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3828"/>
        <w:gridCol w:w="1701"/>
        <w:gridCol w:w="1559"/>
      </w:tblGrid>
      <w:tr w:rsidR="00923A01" w:rsidTr="002B14B3">
        <w:tc>
          <w:tcPr>
            <w:tcW w:w="1134" w:type="dxa"/>
            <w:vAlign w:val="center"/>
          </w:tcPr>
          <w:p w:rsidR="00923A01" w:rsidRDefault="00923A01" w:rsidP="002B14B3">
            <w:pPr>
              <w:jc w:val="center"/>
              <w:rPr>
                <w:rFonts w:ascii="楷体" w:eastAsia="楷体" w:hAnsi="楷体" w:cs="宋体"/>
                <w:sz w:val="24"/>
              </w:rPr>
            </w:pPr>
            <w:r>
              <w:rPr>
                <w:rFonts w:ascii="楷体" w:eastAsia="楷体" w:hAnsi="楷体" w:cs="宋体"/>
                <w:sz w:val="24"/>
              </w:rPr>
              <w:t>计分内容</w:t>
            </w:r>
          </w:p>
        </w:tc>
        <w:tc>
          <w:tcPr>
            <w:tcW w:w="3828" w:type="dxa"/>
            <w:vAlign w:val="center"/>
          </w:tcPr>
          <w:p w:rsidR="00923A01" w:rsidRDefault="00923A01" w:rsidP="002B14B3">
            <w:pPr>
              <w:jc w:val="center"/>
              <w:rPr>
                <w:rFonts w:ascii="楷体" w:eastAsia="楷体" w:hAnsi="楷体" w:cs="宋体"/>
                <w:sz w:val="24"/>
              </w:rPr>
            </w:pPr>
            <w:r>
              <w:rPr>
                <w:rFonts w:ascii="楷体" w:eastAsia="楷体" w:hAnsi="楷体" w:cs="宋体"/>
                <w:sz w:val="24"/>
              </w:rPr>
              <w:t>计分标准</w:t>
            </w:r>
          </w:p>
        </w:tc>
        <w:tc>
          <w:tcPr>
            <w:tcW w:w="1701" w:type="dxa"/>
            <w:vAlign w:val="center"/>
          </w:tcPr>
          <w:p w:rsidR="00923A01" w:rsidRDefault="00923A01" w:rsidP="002B14B3">
            <w:pPr>
              <w:jc w:val="center"/>
              <w:rPr>
                <w:rFonts w:ascii="楷体" w:eastAsia="楷体" w:hAnsi="楷体" w:cs="宋体"/>
                <w:sz w:val="24"/>
              </w:rPr>
            </w:pPr>
            <w:r>
              <w:rPr>
                <w:rFonts w:ascii="楷体" w:eastAsia="楷体" w:hAnsi="楷体" w:cs="宋体"/>
                <w:sz w:val="24"/>
              </w:rPr>
              <w:t>计分办法</w:t>
            </w:r>
          </w:p>
        </w:tc>
        <w:tc>
          <w:tcPr>
            <w:tcW w:w="1559" w:type="dxa"/>
          </w:tcPr>
          <w:p w:rsidR="00923A01" w:rsidRDefault="00923A01" w:rsidP="002B14B3">
            <w:pPr>
              <w:jc w:val="center"/>
              <w:rPr>
                <w:rFonts w:ascii="楷体" w:eastAsia="楷体" w:hAnsi="楷体" w:cs="宋体"/>
                <w:sz w:val="24"/>
              </w:rPr>
            </w:pPr>
            <w:r>
              <w:rPr>
                <w:rFonts w:ascii="楷体" w:eastAsia="楷体" w:hAnsi="楷体" w:cs="宋体"/>
                <w:sz w:val="24"/>
              </w:rPr>
              <w:t>备注</w:t>
            </w:r>
          </w:p>
        </w:tc>
      </w:tr>
      <w:tr w:rsidR="00923A01" w:rsidTr="002B14B3">
        <w:tc>
          <w:tcPr>
            <w:tcW w:w="1134" w:type="dxa"/>
          </w:tcPr>
          <w:p w:rsidR="00923A01" w:rsidRDefault="00923A01" w:rsidP="002B14B3">
            <w:pPr>
              <w:rPr>
                <w:rFonts w:ascii="仿宋_GB2312" w:eastAsia="仿宋_GB2312" w:hAnsi="宋体" w:cs="宋体"/>
                <w:sz w:val="24"/>
              </w:rPr>
            </w:pPr>
            <w:r>
              <w:rPr>
                <w:rFonts w:ascii="仿宋_GB2312" w:eastAsia="仿宋_GB2312" w:hAnsi="宋体" w:cs="宋体" w:hint="eastAsia"/>
                <w:sz w:val="24"/>
              </w:rPr>
              <w:t>信息报送采用情况</w:t>
            </w:r>
          </w:p>
        </w:tc>
        <w:tc>
          <w:tcPr>
            <w:tcW w:w="3828" w:type="dxa"/>
          </w:tcPr>
          <w:p w:rsidR="00923A01" w:rsidRDefault="00923A01" w:rsidP="002B14B3">
            <w:pPr>
              <w:rPr>
                <w:rFonts w:ascii="仿宋_GB2312" w:eastAsia="仿宋_GB2312" w:hAnsi="宋体" w:cs="宋体"/>
                <w:sz w:val="24"/>
              </w:rPr>
            </w:pPr>
            <w:r>
              <w:rPr>
                <w:rFonts w:ascii="仿宋_GB2312" w:eastAsia="仿宋_GB2312" w:hAnsi="宋体" w:cs="宋体" w:hint="eastAsia"/>
                <w:sz w:val="24"/>
              </w:rPr>
              <w:t>依据各部门向学院官方网站、微信平台、校报报送信息采用情况计分。官方网站、微信平台一篇计1分，发现一处错误扣0.5分；校报一篇计2分。</w:t>
            </w:r>
          </w:p>
        </w:tc>
        <w:tc>
          <w:tcPr>
            <w:tcW w:w="1701" w:type="dxa"/>
          </w:tcPr>
          <w:p w:rsidR="00923A01" w:rsidRDefault="00923A01" w:rsidP="002B14B3">
            <w:pPr>
              <w:rPr>
                <w:rFonts w:ascii="仿宋_GB2312" w:eastAsia="仿宋_GB2312" w:hAnsi="宋体" w:cs="宋体"/>
                <w:sz w:val="24"/>
              </w:rPr>
            </w:pPr>
            <w:r>
              <w:rPr>
                <w:rFonts w:ascii="仿宋_GB2312" w:eastAsia="仿宋_GB2312" w:hAnsi="宋体" w:cs="宋体" w:hint="eastAsia"/>
                <w:sz w:val="24"/>
              </w:rPr>
              <w:t>各部门提供相关证明材料，考核组审核认定。</w:t>
            </w:r>
          </w:p>
        </w:tc>
        <w:tc>
          <w:tcPr>
            <w:tcW w:w="1559" w:type="dxa"/>
          </w:tcPr>
          <w:p w:rsidR="00923A01" w:rsidRDefault="00923A01" w:rsidP="002B14B3">
            <w:pPr>
              <w:rPr>
                <w:rFonts w:ascii="仿宋_GB2312" w:eastAsia="仿宋_GB2312" w:hAnsi="楷体" w:cs="楷体"/>
                <w:sz w:val="24"/>
              </w:rPr>
            </w:pPr>
            <w:r>
              <w:rPr>
                <w:rFonts w:ascii="仿宋_GB2312" w:eastAsia="仿宋_GB2312" w:hAnsi="楷体" w:cs="楷体" w:hint="eastAsia"/>
                <w:sz w:val="24"/>
              </w:rPr>
              <w:t>各部门报送的信息须符合附件1的要求，否则不予加分。</w:t>
            </w:r>
          </w:p>
        </w:tc>
      </w:tr>
    </w:tbl>
    <w:p w:rsidR="00923A01" w:rsidRDefault="00923A01" w:rsidP="00923A01">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2.重大宣传成果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4677"/>
        <w:gridCol w:w="1418"/>
        <w:gridCol w:w="1134"/>
      </w:tblGrid>
      <w:tr w:rsidR="00923A01" w:rsidTr="002B14B3">
        <w:tc>
          <w:tcPr>
            <w:tcW w:w="993" w:type="dxa"/>
            <w:vAlign w:val="center"/>
          </w:tcPr>
          <w:p w:rsidR="00923A01" w:rsidRDefault="00923A01" w:rsidP="002B14B3">
            <w:pPr>
              <w:spacing w:line="360" w:lineRule="auto"/>
              <w:jc w:val="center"/>
              <w:rPr>
                <w:rFonts w:ascii="楷体" w:eastAsia="楷体" w:hAnsi="楷体" w:cs="宋体"/>
                <w:sz w:val="24"/>
              </w:rPr>
            </w:pPr>
            <w:r>
              <w:rPr>
                <w:rFonts w:ascii="楷体" w:eastAsia="楷体" w:hAnsi="楷体" w:cs="宋体"/>
                <w:sz w:val="24"/>
              </w:rPr>
              <w:t>计分内容</w:t>
            </w:r>
          </w:p>
        </w:tc>
        <w:tc>
          <w:tcPr>
            <w:tcW w:w="4677" w:type="dxa"/>
            <w:vAlign w:val="center"/>
          </w:tcPr>
          <w:p w:rsidR="00923A01" w:rsidRDefault="00923A01" w:rsidP="002B14B3">
            <w:pPr>
              <w:spacing w:line="360" w:lineRule="auto"/>
              <w:jc w:val="center"/>
              <w:rPr>
                <w:rFonts w:ascii="楷体" w:eastAsia="楷体" w:hAnsi="楷体" w:cs="宋体"/>
                <w:sz w:val="24"/>
              </w:rPr>
            </w:pPr>
            <w:r>
              <w:rPr>
                <w:rFonts w:ascii="楷体" w:eastAsia="楷体" w:hAnsi="楷体" w:cs="宋体"/>
                <w:sz w:val="24"/>
              </w:rPr>
              <w:t>计分标准</w:t>
            </w:r>
          </w:p>
        </w:tc>
        <w:tc>
          <w:tcPr>
            <w:tcW w:w="1418" w:type="dxa"/>
            <w:vAlign w:val="center"/>
          </w:tcPr>
          <w:p w:rsidR="00923A01" w:rsidRDefault="00923A01" w:rsidP="002B14B3">
            <w:pPr>
              <w:spacing w:line="360" w:lineRule="auto"/>
              <w:jc w:val="center"/>
              <w:rPr>
                <w:rFonts w:ascii="楷体" w:eastAsia="楷体" w:hAnsi="楷体" w:cs="宋体"/>
                <w:sz w:val="24"/>
              </w:rPr>
            </w:pPr>
            <w:r>
              <w:rPr>
                <w:rFonts w:ascii="楷体" w:eastAsia="楷体" w:hAnsi="楷体" w:cs="宋体"/>
                <w:sz w:val="24"/>
              </w:rPr>
              <w:t>计分办法</w:t>
            </w:r>
          </w:p>
        </w:tc>
        <w:tc>
          <w:tcPr>
            <w:tcW w:w="1134" w:type="dxa"/>
            <w:vAlign w:val="center"/>
          </w:tcPr>
          <w:p w:rsidR="00923A01" w:rsidRDefault="00923A01" w:rsidP="002B14B3">
            <w:pPr>
              <w:spacing w:line="360" w:lineRule="auto"/>
              <w:jc w:val="center"/>
              <w:rPr>
                <w:rFonts w:ascii="楷体" w:eastAsia="楷体" w:hAnsi="楷体" w:cs="宋体"/>
                <w:sz w:val="24"/>
              </w:rPr>
            </w:pPr>
            <w:r>
              <w:rPr>
                <w:rFonts w:ascii="楷体" w:eastAsia="楷体" w:hAnsi="楷体" w:cs="宋体"/>
                <w:sz w:val="24"/>
              </w:rPr>
              <w:t>备注</w:t>
            </w:r>
          </w:p>
        </w:tc>
      </w:tr>
      <w:tr w:rsidR="00923A01" w:rsidTr="002B14B3">
        <w:tc>
          <w:tcPr>
            <w:tcW w:w="993" w:type="dxa"/>
          </w:tcPr>
          <w:p w:rsidR="00923A01" w:rsidRDefault="00923A01" w:rsidP="002B14B3">
            <w:pPr>
              <w:rPr>
                <w:rFonts w:ascii="仿宋_GB2312" w:eastAsia="仿宋_GB2312" w:hAnsi="楷体" w:cs="楷体"/>
                <w:color w:val="000000"/>
                <w:kern w:val="0"/>
                <w:sz w:val="24"/>
              </w:rPr>
            </w:pPr>
            <w:r>
              <w:rPr>
                <w:rFonts w:ascii="仿宋_GB2312" w:eastAsia="仿宋_GB2312" w:hAnsi="楷体" w:cs="楷体"/>
                <w:color w:val="000000"/>
                <w:kern w:val="0"/>
                <w:sz w:val="24"/>
              </w:rPr>
              <w:t>社会主要媒体报道情况</w:t>
            </w:r>
          </w:p>
        </w:tc>
        <w:tc>
          <w:tcPr>
            <w:tcW w:w="4677" w:type="dxa"/>
          </w:tcPr>
          <w:p w:rsidR="00923A01" w:rsidRDefault="00923A01" w:rsidP="002B14B3">
            <w:pPr>
              <w:rPr>
                <w:rFonts w:ascii="仿宋_GB2312" w:eastAsia="仿宋_GB2312" w:hAnsi="楷体" w:cs="楷体"/>
                <w:color w:val="000000"/>
                <w:kern w:val="0"/>
                <w:sz w:val="24"/>
              </w:rPr>
            </w:pPr>
            <w:r>
              <w:rPr>
                <w:rFonts w:ascii="仿宋_GB2312" w:eastAsia="仿宋_GB2312" w:hAnsi="楷体" w:cs="楷体"/>
                <w:color w:val="000000"/>
                <w:kern w:val="0"/>
                <w:sz w:val="24"/>
              </w:rPr>
              <w:t>在</w:t>
            </w:r>
            <w:r>
              <w:rPr>
                <w:rFonts w:ascii="仿宋_GB2312" w:eastAsia="仿宋_GB2312" w:hAnsi="楷体" w:cs="楷体" w:hint="eastAsia"/>
                <w:color w:val="000000"/>
                <w:kern w:val="0"/>
                <w:sz w:val="24"/>
              </w:rPr>
              <w:t>中央媒体发表报道文章（文稿不少于1400字，广播视频1.5分钟以上），每篇次10分，省级媒体每篇次5分。正面经验被省部级以上领导批示的，每篇次再加5分。</w:t>
            </w:r>
          </w:p>
        </w:tc>
        <w:tc>
          <w:tcPr>
            <w:tcW w:w="1418" w:type="dxa"/>
          </w:tcPr>
          <w:p w:rsidR="00923A01" w:rsidRDefault="00923A01" w:rsidP="002B14B3">
            <w:pPr>
              <w:rPr>
                <w:rFonts w:ascii="仿宋_GB2312" w:eastAsia="仿宋_GB2312" w:hAnsi="楷体" w:cs="楷体"/>
                <w:color w:val="000000"/>
                <w:kern w:val="0"/>
                <w:sz w:val="24"/>
              </w:rPr>
            </w:pPr>
            <w:r>
              <w:rPr>
                <w:rFonts w:ascii="仿宋_GB2312" w:eastAsia="仿宋_GB2312" w:hAnsi="楷体" w:cs="楷体"/>
                <w:color w:val="000000"/>
                <w:kern w:val="0"/>
                <w:sz w:val="24"/>
              </w:rPr>
              <w:t>各部门提供相关证明材料</w:t>
            </w:r>
            <w:r>
              <w:rPr>
                <w:rFonts w:ascii="仿宋_GB2312" w:eastAsia="仿宋_GB2312" w:hAnsi="楷体" w:cs="楷体" w:hint="eastAsia"/>
                <w:color w:val="000000"/>
                <w:kern w:val="0"/>
                <w:sz w:val="24"/>
              </w:rPr>
              <w:t>，</w:t>
            </w:r>
            <w:r>
              <w:rPr>
                <w:rFonts w:ascii="仿宋_GB2312" w:eastAsia="仿宋_GB2312" w:hAnsi="楷体" w:cs="楷体"/>
                <w:color w:val="000000"/>
                <w:kern w:val="0"/>
                <w:sz w:val="24"/>
              </w:rPr>
              <w:t>考核组审核认定</w:t>
            </w:r>
            <w:r>
              <w:rPr>
                <w:rFonts w:ascii="仿宋_GB2312" w:eastAsia="仿宋_GB2312" w:hAnsi="楷体" w:cs="楷体" w:hint="eastAsia"/>
                <w:color w:val="000000"/>
                <w:kern w:val="0"/>
                <w:sz w:val="24"/>
              </w:rPr>
              <w:t>。</w:t>
            </w:r>
          </w:p>
        </w:tc>
        <w:tc>
          <w:tcPr>
            <w:tcW w:w="1134" w:type="dxa"/>
          </w:tcPr>
          <w:p w:rsidR="00923A01" w:rsidRDefault="00923A01" w:rsidP="002B14B3">
            <w:pPr>
              <w:rPr>
                <w:rFonts w:ascii="仿宋_GB2312" w:eastAsia="仿宋_GB2312" w:hAnsi="楷体" w:cs="楷体"/>
                <w:color w:val="000000"/>
                <w:kern w:val="0"/>
                <w:sz w:val="24"/>
              </w:rPr>
            </w:pPr>
            <w:r>
              <w:rPr>
                <w:rFonts w:ascii="仿宋_GB2312" w:eastAsia="仿宋_GB2312" w:hAnsi="楷体" w:cs="楷体"/>
                <w:color w:val="000000"/>
                <w:kern w:val="0"/>
                <w:sz w:val="24"/>
              </w:rPr>
              <w:t>中央媒体名录见附件</w:t>
            </w:r>
            <w:r>
              <w:rPr>
                <w:rFonts w:ascii="仿宋_GB2312" w:eastAsia="仿宋_GB2312" w:hAnsi="楷体" w:cs="楷体" w:hint="eastAsia"/>
                <w:color w:val="000000"/>
                <w:kern w:val="0"/>
                <w:sz w:val="24"/>
              </w:rPr>
              <w:t>2。</w:t>
            </w:r>
          </w:p>
        </w:tc>
      </w:tr>
      <w:tr w:rsidR="00923A01" w:rsidTr="002B14B3">
        <w:tc>
          <w:tcPr>
            <w:tcW w:w="8222" w:type="dxa"/>
            <w:gridSpan w:val="4"/>
          </w:tcPr>
          <w:p w:rsidR="00923A01" w:rsidRDefault="00923A01" w:rsidP="002B14B3">
            <w:pPr>
              <w:rPr>
                <w:rFonts w:ascii="仿宋_GB2312" w:eastAsia="仿宋_GB2312" w:hAnsi="楷体" w:cs="楷体"/>
                <w:color w:val="000000"/>
                <w:kern w:val="0"/>
                <w:sz w:val="24"/>
              </w:rPr>
            </w:pPr>
            <w:r>
              <w:rPr>
                <w:rFonts w:ascii="仿宋_GB2312" w:eastAsia="仿宋_GB2312" w:hAnsi="楷体" w:cs="楷体"/>
                <w:color w:val="000000"/>
                <w:kern w:val="0"/>
                <w:sz w:val="24"/>
              </w:rPr>
              <w:t>备注</w:t>
            </w:r>
            <w:r>
              <w:rPr>
                <w:rFonts w:ascii="仿宋_GB2312" w:eastAsia="仿宋_GB2312" w:hAnsi="楷体" w:cs="楷体" w:hint="eastAsia"/>
                <w:color w:val="000000"/>
                <w:kern w:val="0"/>
                <w:sz w:val="24"/>
              </w:rPr>
              <w:t>：</w:t>
            </w:r>
          </w:p>
        </w:tc>
      </w:tr>
    </w:tbl>
    <w:p w:rsidR="00923A01" w:rsidRDefault="00923A01" w:rsidP="00923A01">
      <w:pPr>
        <w:spacing w:line="360" w:lineRule="auto"/>
        <w:ind w:firstLineChars="200" w:firstLine="640"/>
        <w:rPr>
          <w:rFonts w:ascii="楷体_GB2312" w:eastAsia="楷体_GB2312" w:hAnsi="黑体" w:cs="宋体"/>
          <w:sz w:val="32"/>
          <w:szCs w:val="32"/>
        </w:rPr>
      </w:pPr>
      <w:r>
        <w:rPr>
          <w:rFonts w:ascii="楷体_GB2312" w:eastAsia="楷体_GB2312" w:hAnsi="黑体" w:cs="宋体" w:hint="eastAsia"/>
          <w:sz w:val="32"/>
          <w:szCs w:val="32"/>
        </w:rPr>
        <w:t>（二）阵地建设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4"/>
        <w:gridCol w:w="2249"/>
        <w:gridCol w:w="1198"/>
        <w:gridCol w:w="3694"/>
      </w:tblGrid>
      <w:tr w:rsidR="00923A01" w:rsidTr="002B14B3">
        <w:trPr>
          <w:trHeight w:val="460"/>
          <w:tblHeader/>
          <w:jc w:val="center"/>
        </w:trPr>
        <w:tc>
          <w:tcPr>
            <w:tcW w:w="1104" w:type="dxa"/>
            <w:vAlign w:val="center"/>
          </w:tcPr>
          <w:p w:rsidR="00923A01" w:rsidRDefault="00923A01" w:rsidP="002B14B3">
            <w:pPr>
              <w:jc w:val="center"/>
              <w:rPr>
                <w:rFonts w:ascii="楷体" w:eastAsia="楷体" w:hAnsi="楷体" w:cs="宋体"/>
                <w:sz w:val="24"/>
              </w:rPr>
            </w:pPr>
            <w:r>
              <w:rPr>
                <w:rFonts w:ascii="楷体" w:eastAsia="楷体" w:hAnsi="楷体" w:cs="宋体" w:hint="eastAsia"/>
                <w:sz w:val="24"/>
              </w:rPr>
              <w:t>计分内容</w:t>
            </w:r>
          </w:p>
        </w:tc>
        <w:tc>
          <w:tcPr>
            <w:tcW w:w="2249" w:type="dxa"/>
            <w:vAlign w:val="center"/>
          </w:tcPr>
          <w:p w:rsidR="00923A01" w:rsidRDefault="00923A01" w:rsidP="002B14B3">
            <w:pPr>
              <w:jc w:val="center"/>
              <w:rPr>
                <w:rFonts w:ascii="楷体" w:eastAsia="楷体" w:hAnsi="楷体" w:cs="宋体"/>
                <w:sz w:val="24"/>
              </w:rPr>
            </w:pPr>
            <w:r>
              <w:rPr>
                <w:rFonts w:ascii="楷体" w:eastAsia="楷体" w:hAnsi="楷体" w:cs="宋体" w:hint="eastAsia"/>
                <w:sz w:val="24"/>
              </w:rPr>
              <w:t>要求</w:t>
            </w:r>
          </w:p>
        </w:tc>
        <w:tc>
          <w:tcPr>
            <w:tcW w:w="1198" w:type="dxa"/>
            <w:vAlign w:val="center"/>
          </w:tcPr>
          <w:p w:rsidR="00923A01" w:rsidRDefault="00923A01" w:rsidP="002B14B3">
            <w:pPr>
              <w:jc w:val="center"/>
              <w:rPr>
                <w:rFonts w:ascii="楷体" w:eastAsia="楷体" w:hAnsi="楷体" w:cs="宋体"/>
                <w:sz w:val="24"/>
              </w:rPr>
            </w:pPr>
            <w:r>
              <w:rPr>
                <w:rFonts w:ascii="楷体" w:eastAsia="楷体" w:hAnsi="楷体" w:cs="宋体" w:hint="eastAsia"/>
                <w:sz w:val="24"/>
              </w:rPr>
              <w:t>基础分值</w:t>
            </w:r>
          </w:p>
        </w:tc>
        <w:tc>
          <w:tcPr>
            <w:tcW w:w="3694" w:type="dxa"/>
            <w:vAlign w:val="center"/>
          </w:tcPr>
          <w:p w:rsidR="00923A01" w:rsidRDefault="00923A01" w:rsidP="002B14B3">
            <w:pPr>
              <w:jc w:val="center"/>
              <w:rPr>
                <w:rFonts w:ascii="楷体" w:eastAsia="楷体" w:hAnsi="楷体" w:cs="宋体"/>
                <w:sz w:val="24"/>
              </w:rPr>
            </w:pPr>
            <w:r>
              <w:rPr>
                <w:rFonts w:ascii="楷体" w:eastAsia="楷体" w:hAnsi="楷体" w:cs="宋体" w:hint="eastAsia"/>
                <w:sz w:val="24"/>
              </w:rPr>
              <w:t>计分标准</w:t>
            </w:r>
          </w:p>
        </w:tc>
      </w:tr>
      <w:tr w:rsidR="00923A01" w:rsidTr="002B14B3">
        <w:trPr>
          <w:tblHeader/>
          <w:jc w:val="center"/>
        </w:trPr>
        <w:tc>
          <w:tcPr>
            <w:tcW w:w="1104" w:type="dxa"/>
            <w:vAlign w:val="center"/>
          </w:tcPr>
          <w:p w:rsidR="00923A01" w:rsidRDefault="00923A01" w:rsidP="002B14B3">
            <w:pPr>
              <w:jc w:val="center"/>
              <w:rPr>
                <w:rFonts w:ascii="仿宋_GB2312" w:eastAsia="仿宋_GB2312" w:hAnsi="楷体" w:cs="宋体"/>
                <w:sz w:val="24"/>
              </w:rPr>
            </w:pPr>
            <w:r>
              <w:rPr>
                <w:rFonts w:ascii="仿宋_GB2312" w:eastAsia="仿宋_GB2312" w:hAnsi="楷体" w:cs="宋体" w:hint="eastAsia"/>
                <w:sz w:val="24"/>
              </w:rPr>
              <w:lastRenderedPageBreak/>
              <w:t>校园网各部门网页</w:t>
            </w:r>
          </w:p>
        </w:tc>
        <w:tc>
          <w:tcPr>
            <w:tcW w:w="2249" w:type="dxa"/>
            <w:vAlign w:val="center"/>
          </w:tcPr>
          <w:p w:rsidR="00923A01" w:rsidRDefault="00923A01" w:rsidP="002B14B3">
            <w:pPr>
              <w:rPr>
                <w:rFonts w:ascii="仿宋_GB2312" w:eastAsia="仿宋_GB2312" w:hAnsi="楷体" w:cs="宋体"/>
                <w:sz w:val="24"/>
              </w:rPr>
            </w:pPr>
            <w:r>
              <w:rPr>
                <w:rFonts w:ascii="仿宋_GB2312" w:eastAsia="仿宋_GB2312" w:hAnsi="楷体" w:cs="宋体" w:hint="eastAsia"/>
                <w:sz w:val="24"/>
              </w:rPr>
              <w:t>新闻信息更新及时，内容准确无误</w:t>
            </w:r>
          </w:p>
        </w:tc>
        <w:tc>
          <w:tcPr>
            <w:tcW w:w="1198" w:type="dxa"/>
            <w:vAlign w:val="center"/>
          </w:tcPr>
          <w:p w:rsidR="00923A01" w:rsidRDefault="00923A01" w:rsidP="002B14B3">
            <w:pPr>
              <w:jc w:val="center"/>
              <w:rPr>
                <w:rFonts w:ascii="仿宋_GB2312" w:eastAsia="仿宋_GB2312" w:hAnsi="楷体" w:cs="宋体"/>
                <w:sz w:val="24"/>
              </w:rPr>
            </w:pPr>
            <w:r>
              <w:rPr>
                <w:rFonts w:ascii="仿宋_GB2312" w:eastAsia="仿宋_GB2312" w:hAnsi="楷体" w:cs="楷体" w:hint="eastAsia"/>
                <w:color w:val="000000"/>
                <w:kern w:val="0"/>
                <w:sz w:val="24"/>
              </w:rPr>
              <w:t>10分/年</w:t>
            </w:r>
          </w:p>
        </w:tc>
        <w:tc>
          <w:tcPr>
            <w:tcW w:w="3694" w:type="dxa"/>
            <w:vAlign w:val="center"/>
          </w:tcPr>
          <w:p w:rsidR="00923A01" w:rsidRDefault="00923A01" w:rsidP="002B14B3">
            <w:pPr>
              <w:widowControl/>
              <w:spacing w:line="280" w:lineRule="atLeast"/>
              <w:jc w:val="left"/>
              <w:rPr>
                <w:rFonts w:ascii="仿宋_GB2312" w:eastAsia="仿宋_GB2312" w:hAnsi="楷体" w:cs="楷体"/>
                <w:color w:val="000000"/>
                <w:kern w:val="0"/>
                <w:sz w:val="24"/>
              </w:rPr>
            </w:pPr>
            <w:r>
              <w:rPr>
                <w:rFonts w:ascii="仿宋_GB2312" w:eastAsia="仿宋_GB2312" w:hAnsi="楷体" w:cs="楷体" w:hint="eastAsia"/>
                <w:color w:val="000000"/>
                <w:kern w:val="0"/>
                <w:sz w:val="24"/>
              </w:rPr>
              <w:t>每年更新内容不得低于6条，少一条或发现一处错误扣1分，扣完10分为止。</w:t>
            </w:r>
          </w:p>
        </w:tc>
      </w:tr>
      <w:tr w:rsidR="00923A01" w:rsidTr="002B14B3">
        <w:trPr>
          <w:tblHeader/>
          <w:jc w:val="center"/>
        </w:trPr>
        <w:tc>
          <w:tcPr>
            <w:tcW w:w="1104" w:type="dxa"/>
            <w:vAlign w:val="center"/>
          </w:tcPr>
          <w:p w:rsidR="00923A01" w:rsidRDefault="00923A01" w:rsidP="002B14B3">
            <w:pPr>
              <w:jc w:val="center"/>
              <w:rPr>
                <w:rFonts w:ascii="仿宋_GB2312" w:eastAsia="仿宋_GB2312" w:hAnsi="楷体" w:cs="宋体"/>
                <w:sz w:val="24"/>
              </w:rPr>
            </w:pPr>
            <w:r>
              <w:rPr>
                <w:rFonts w:ascii="仿宋_GB2312" w:eastAsia="仿宋_GB2312" w:hAnsi="楷体" w:cs="宋体" w:hint="eastAsia"/>
                <w:sz w:val="24"/>
              </w:rPr>
              <w:t>各部门微信公众号</w:t>
            </w:r>
          </w:p>
        </w:tc>
        <w:tc>
          <w:tcPr>
            <w:tcW w:w="2249" w:type="dxa"/>
            <w:vAlign w:val="center"/>
          </w:tcPr>
          <w:p w:rsidR="00923A01" w:rsidRDefault="00923A01" w:rsidP="002B14B3">
            <w:pPr>
              <w:jc w:val="left"/>
              <w:rPr>
                <w:rFonts w:ascii="仿宋_GB2312" w:eastAsia="仿宋_GB2312" w:hAnsi="楷体" w:cs="宋体"/>
                <w:sz w:val="24"/>
              </w:rPr>
            </w:pPr>
            <w:r>
              <w:rPr>
                <w:rFonts w:ascii="仿宋_GB2312" w:eastAsia="仿宋_GB2312" w:hAnsi="楷体" w:cs="宋体" w:hint="eastAsia"/>
                <w:sz w:val="24"/>
              </w:rPr>
              <w:t>思想积极，语言可读性强</w:t>
            </w:r>
          </w:p>
        </w:tc>
        <w:tc>
          <w:tcPr>
            <w:tcW w:w="1198" w:type="dxa"/>
            <w:vAlign w:val="center"/>
          </w:tcPr>
          <w:p w:rsidR="00923A01" w:rsidRDefault="00923A01" w:rsidP="002B14B3">
            <w:pPr>
              <w:jc w:val="center"/>
              <w:rPr>
                <w:rFonts w:ascii="仿宋_GB2312" w:eastAsia="仿宋_GB2312" w:hAnsi="楷体" w:cs="楷体"/>
                <w:color w:val="000000"/>
                <w:kern w:val="0"/>
                <w:sz w:val="24"/>
              </w:rPr>
            </w:pPr>
            <w:r>
              <w:rPr>
                <w:rFonts w:ascii="仿宋_GB2312" w:eastAsia="仿宋_GB2312" w:hAnsi="楷体" w:cs="楷体" w:hint="eastAsia"/>
                <w:color w:val="000000"/>
                <w:kern w:val="0"/>
                <w:sz w:val="24"/>
              </w:rPr>
              <w:t>10分/年</w:t>
            </w:r>
          </w:p>
        </w:tc>
        <w:tc>
          <w:tcPr>
            <w:tcW w:w="3694" w:type="dxa"/>
            <w:vAlign w:val="center"/>
          </w:tcPr>
          <w:p w:rsidR="00923A01" w:rsidRDefault="00923A01" w:rsidP="002B14B3">
            <w:pPr>
              <w:rPr>
                <w:rFonts w:ascii="仿宋_GB2312" w:eastAsia="仿宋_GB2312" w:hAnsi="楷体" w:cs="楷体"/>
                <w:color w:val="000000"/>
                <w:kern w:val="0"/>
                <w:sz w:val="24"/>
              </w:rPr>
            </w:pPr>
            <w:r>
              <w:rPr>
                <w:rFonts w:ascii="仿宋_GB2312" w:eastAsia="仿宋_GB2312" w:hAnsi="楷体" w:cs="楷体" w:hint="eastAsia"/>
                <w:color w:val="000000"/>
                <w:kern w:val="0"/>
                <w:sz w:val="24"/>
              </w:rPr>
              <w:t>各部门需要及时更新公众号；每季度不低于10篇，1个季度不达标，扣2分，扣完10分为止。</w:t>
            </w:r>
          </w:p>
        </w:tc>
      </w:tr>
    </w:tbl>
    <w:p w:rsidR="00923A01" w:rsidRDefault="00923A01" w:rsidP="00923A01">
      <w:pPr>
        <w:spacing w:line="360" w:lineRule="auto"/>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（三）违反宣传规定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2977"/>
        <w:gridCol w:w="3118"/>
        <w:gridCol w:w="851"/>
      </w:tblGrid>
      <w:tr w:rsidR="00923A01" w:rsidTr="002B14B3">
        <w:trPr>
          <w:trHeight w:val="461"/>
        </w:trPr>
        <w:tc>
          <w:tcPr>
            <w:tcW w:w="1418" w:type="dxa"/>
            <w:vAlign w:val="center"/>
          </w:tcPr>
          <w:p w:rsidR="00923A01" w:rsidRDefault="00923A01" w:rsidP="002B14B3">
            <w:pPr>
              <w:widowControl/>
              <w:spacing w:line="280" w:lineRule="atLeast"/>
              <w:jc w:val="center"/>
              <w:rPr>
                <w:rFonts w:ascii="楷体" w:eastAsia="楷体" w:hAnsi="楷体" w:cs="楷体"/>
                <w:bCs/>
                <w:color w:val="000000"/>
                <w:kern w:val="0"/>
                <w:sz w:val="24"/>
              </w:rPr>
            </w:pPr>
            <w:r>
              <w:rPr>
                <w:rFonts w:ascii="楷体" w:eastAsia="楷体" w:hAnsi="楷体" w:cs="楷体" w:hint="eastAsia"/>
                <w:bCs/>
                <w:color w:val="000000"/>
                <w:kern w:val="0"/>
                <w:sz w:val="24"/>
              </w:rPr>
              <w:t>类别</w:t>
            </w:r>
          </w:p>
        </w:tc>
        <w:tc>
          <w:tcPr>
            <w:tcW w:w="2977" w:type="dxa"/>
            <w:vAlign w:val="center"/>
          </w:tcPr>
          <w:p w:rsidR="00923A01" w:rsidRDefault="00923A01" w:rsidP="002B14B3">
            <w:pPr>
              <w:widowControl/>
              <w:spacing w:line="280" w:lineRule="atLeast"/>
              <w:jc w:val="center"/>
              <w:rPr>
                <w:rFonts w:ascii="楷体" w:eastAsia="楷体" w:hAnsi="楷体" w:cs="楷体"/>
                <w:bCs/>
                <w:color w:val="000000"/>
                <w:kern w:val="0"/>
                <w:sz w:val="24"/>
              </w:rPr>
            </w:pPr>
            <w:r>
              <w:rPr>
                <w:rFonts w:ascii="楷体" w:eastAsia="楷体" w:hAnsi="楷体" w:cs="楷体" w:hint="eastAsia"/>
                <w:bCs/>
                <w:color w:val="000000"/>
                <w:kern w:val="0"/>
                <w:sz w:val="24"/>
              </w:rPr>
              <w:t>违规行为</w:t>
            </w:r>
          </w:p>
        </w:tc>
        <w:tc>
          <w:tcPr>
            <w:tcW w:w="3118" w:type="dxa"/>
            <w:vAlign w:val="center"/>
          </w:tcPr>
          <w:p w:rsidR="00923A01" w:rsidRDefault="00923A01" w:rsidP="002B14B3">
            <w:pPr>
              <w:widowControl/>
              <w:spacing w:line="280" w:lineRule="atLeast"/>
              <w:jc w:val="center"/>
              <w:rPr>
                <w:rFonts w:ascii="楷体" w:eastAsia="楷体" w:hAnsi="楷体" w:cs="楷体"/>
                <w:bCs/>
                <w:color w:val="000000"/>
                <w:kern w:val="0"/>
                <w:sz w:val="24"/>
              </w:rPr>
            </w:pPr>
            <w:r>
              <w:rPr>
                <w:rFonts w:ascii="楷体" w:eastAsia="楷体" w:hAnsi="楷体" w:cs="楷体" w:hint="eastAsia"/>
                <w:bCs/>
                <w:color w:val="000000"/>
                <w:kern w:val="0"/>
                <w:sz w:val="24"/>
              </w:rPr>
              <w:t>计分标准</w:t>
            </w:r>
          </w:p>
        </w:tc>
        <w:tc>
          <w:tcPr>
            <w:tcW w:w="851" w:type="dxa"/>
            <w:vAlign w:val="center"/>
          </w:tcPr>
          <w:p w:rsidR="00923A01" w:rsidRDefault="00923A01" w:rsidP="002B14B3">
            <w:pPr>
              <w:widowControl/>
              <w:spacing w:line="280" w:lineRule="atLeast"/>
              <w:jc w:val="center"/>
              <w:rPr>
                <w:rFonts w:ascii="楷体" w:eastAsia="楷体" w:hAnsi="楷体" w:cs="楷体"/>
                <w:bCs/>
                <w:color w:val="000000"/>
                <w:kern w:val="0"/>
                <w:sz w:val="24"/>
              </w:rPr>
            </w:pPr>
            <w:r>
              <w:rPr>
                <w:rFonts w:ascii="楷体" w:eastAsia="楷体" w:hAnsi="楷体" w:cs="楷体" w:hint="eastAsia"/>
                <w:bCs/>
                <w:color w:val="000000"/>
                <w:kern w:val="0"/>
                <w:sz w:val="24"/>
              </w:rPr>
              <w:t>备注</w:t>
            </w:r>
          </w:p>
        </w:tc>
      </w:tr>
      <w:tr w:rsidR="00923A01" w:rsidTr="002B14B3">
        <w:tc>
          <w:tcPr>
            <w:tcW w:w="1418" w:type="dxa"/>
            <w:vMerge w:val="restart"/>
            <w:vAlign w:val="center"/>
          </w:tcPr>
          <w:p w:rsidR="00923A01" w:rsidRDefault="00923A01" w:rsidP="002B14B3">
            <w:pPr>
              <w:widowControl/>
              <w:spacing w:line="280" w:lineRule="atLeast"/>
              <w:jc w:val="center"/>
              <w:rPr>
                <w:rFonts w:ascii="仿宋_GB2312" w:eastAsia="仿宋_GB2312" w:hAnsi="楷体" w:cs="楷体"/>
                <w:color w:val="000000"/>
                <w:kern w:val="0"/>
                <w:sz w:val="24"/>
              </w:rPr>
            </w:pPr>
            <w:r>
              <w:rPr>
                <w:rFonts w:ascii="仿宋_GB2312" w:eastAsia="仿宋_GB2312" w:hAnsi="楷体" w:cs="楷体" w:hint="eastAsia"/>
                <w:color w:val="000000"/>
                <w:kern w:val="0"/>
                <w:sz w:val="24"/>
              </w:rPr>
              <w:t>横幅、宣传展板类</w:t>
            </w:r>
          </w:p>
        </w:tc>
        <w:tc>
          <w:tcPr>
            <w:tcW w:w="2977" w:type="dxa"/>
            <w:vAlign w:val="center"/>
          </w:tcPr>
          <w:p w:rsidR="00923A01" w:rsidRDefault="00923A01" w:rsidP="002B14B3">
            <w:pPr>
              <w:widowControl/>
              <w:spacing w:line="280" w:lineRule="atLeast"/>
              <w:jc w:val="left"/>
              <w:rPr>
                <w:rFonts w:ascii="仿宋_GB2312" w:eastAsia="仿宋_GB2312" w:hAnsi="楷体" w:cs="楷体"/>
                <w:color w:val="000000"/>
                <w:kern w:val="0"/>
                <w:sz w:val="24"/>
              </w:rPr>
            </w:pPr>
            <w:r>
              <w:rPr>
                <w:rFonts w:ascii="仿宋_GB2312" w:eastAsia="仿宋_GB2312" w:hAnsi="楷体" w:cs="楷体" w:hint="eastAsia"/>
                <w:color w:val="000000"/>
                <w:kern w:val="0"/>
                <w:sz w:val="24"/>
              </w:rPr>
              <w:t>未经审批悬挂横幅、展板</w:t>
            </w:r>
          </w:p>
        </w:tc>
        <w:tc>
          <w:tcPr>
            <w:tcW w:w="3118" w:type="dxa"/>
          </w:tcPr>
          <w:p w:rsidR="00923A01" w:rsidRDefault="00923A01" w:rsidP="002B14B3">
            <w:pPr>
              <w:widowControl/>
              <w:spacing w:line="280" w:lineRule="atLeast"/>
              <w:jc w:val="center"/>
              <w:rPr>
                <w:rFonts w:ascii="仿宋_GB2312" w:eastAsia="仿宋_GB2312" w:hAnsi="楷体" w:cs="楷体"/>
                <w:color w:val="000000"/>
                <w:kern w:val="0"/>
                <w:sz w:val="24"/>
              </w:rPr>
            </w:pPr>
            <w:r>
              <w:rPr>
                <w:rFonts w:ascii="仿宋_GB2312" w:eastAsia="仿宋_GB2312" w:hAnsi="楷体" w:cs="楷体" w:hint="eastAsia"/>
                <w:color w:val="000000"/>
                <w:kern w:val="0"/>
                <w:sz w:val="24"/>
              </w:rPr>
              <w:t>一次扣1分，扣满5分为止。</w:t>
            </w:r>
          </w:p>
        </w:tc>
        <w:tc>
          <w:tcPr>
            <w:tcW w:w="851" w:type="dxa"/>
            <w:vMerge w:val="restart"/>
            <w:vAlign w:val="center"/>
          </w:tcPr>
          <w:p w:rsidR="00923A01" w:rsidRDefault="00923A01" w:rsidP="002B14B3">
            <w:pPr>
              <w:widowControl/>
              <w:spacing w:line="280" w:lineRule="atLeast"/>
              <w:jc w:val="left"/>
              <w:rPr>
                <w:rFonts w:ascii="仿宋_GB2312" w:eastAsia="仿宋_GB2312" w:hAnsi="楷体" w:cs="楷体"/>
                <w:color w:val="000000"/>
                <w:kern w:val="0"/>
                <w:sz w:val="24"/>
              </w:rPr>
            </w:pPr>
          </w:p>
        </w:tc>
      </w:tr>
      <w:tr w:rsidR="00923A01" w:rsidTr="002B14B3">
        <w:tc>
          <w:tcPr>
            <w:tcW w:w="1418" w:type="dxa"/>
            <w:vMerge/>
            <w:vAlign w:val="center"/>
          </w:tcPr>
          <w:p w:rsidR="00923A01" w:rsidRDefault="00923A01" w:rsidP="002B14B3">
            <w:pPr>
              <w:widowControl/>
              <w:spacing w:line="280" w:lineRule="atLeast"/>
              <w:jc w:val="center"/>
              <w:rPr>
                <w:rFonts w:ascii="楷体" w:eastAsia="楷体" w:hAnsi="楷体" w:cs="楷体"/>
                <w:szCs w:val="21"/>
              </w:rPr>
            </w:pPr>
          </w:p>
        </w:tc>
        <w:tc>
          <w:tcPr>
            <w:tcW w:w="2977" w:type="dxa"/>
            <w:vAlign w:val="center"/>
          </w:tcPr>
          <w:p w:rsidR="00923A01" w:rsidRDefault="00923A01" w:rsidP="002B14B3">
            <w:pPr>
              <w:widowControl/>
              <w:spacing w:line="280" w:lineRule="atLeast"/>
              <w:rPr>
                <w:rFonts w:ascii="仿宋_GB2312" w:eastAsia="仿宋_GB2312" w:hAnsi="楷体" w:cs="楷体"/>
                <w:color w:val="000000"/>
                <w:kern w:val="0"/>
                <w:sz w:val="24"/>
              </w:rPr>
            </w:pPr>
            <w:r>
              <w:rPr>
                <w:rFonts w:ascii="仿宋_GB2312" w:eastAsia="仿宋_GB2312" w:hAnsi="楷体" w:cs="楷体"/>
                <w:color w:val="000000"/>
                <w:kern w:val="0"/>
                <w:sz w:val="24"/>
              </w:rPr>
              <w:t>内容是否有误</w:t>
            </w:r>
          </w:p>
        </w:tc>
        <w:tc>
          <w:tcPr>
            <w:tcW w:w="3118" w:type="dxa"/>
          </w:tcPr>
          <w:p w:rsidR="00923A01" w:rsidRDefault="00923A01" w:rsidP="002B14B3">
            <w:pPr>
              <w:widowControl/>
              <w:spacing w:line="280" w:lineRule="atLeast"/>
              <w:jc w:val="center"/>
              <w:rPr>
                <w:rFonts w:ascii="仿宋_GB2312" w:eastAsia="仿宋_GB2312" w:hAnsi="楷体" w:cs="楷体"/>
                <w:color w:val="000000"/>
                <w:kern w:val="0"/>
                <w:sz w:val="24"/>
              </w:rPr>
            </w:pPr>
            <w:r>
              <w:rPr>
                <w:rFonts w:ascii="仿宋_GB2312" w:eastAsia="仿宋_GB2312" w:hAnsi="楷体" w:cs="楷体" w:hint="eastAsia"/>
                <w:color w:val="000000"/>
                <w:kern w:val="0"/>
                <w:sz w:val="24"/>
              </w:rPr>
              <w:t>一次扣1分，扣满5分为止。</w:t>
            </w:r>
          </w:p>
        </w:tc>
        <w:tc>
          <w:tcPr>
            <w:tcW w:w="851" w:type="dxa"/>
            <w:vMerge/>
          </w:tcPr>
          <w:p w:rsidR="00923A01" w:rsidRDefault="00923A01" w:rsidP="002B14B3">
            <w:pPr>
              <w:widowControl/>
              <w:spacing w:line="280" w:lineRule="atLeast"/>
              <w:jc w:val="center"/>
              <w:rPr>
                <w:rFonts w:ascii="楷体" w:eastAsia="楷体" w:hAnsi="楷体" w:cs="楷体"/>
                <w:szCs w:val="21"/>
              </w:rPr>
            </w:pPr>
          </w:p>
        </w:tc>
      </w:tr>
      <w:tr w:rsidR="00923A01" w:rsidTr="002B14B3">
        <w:tc>
          <w:tcPr>
            <w:tcW w:w="1418" w:type="dxa"/>
            <w:vMerge/>
            <w:vAlign w:val="center"/>
          </w:tcPr>
          <w:p w:rsidR="00923A01" w:rsidRDefault="00923A01" w:rsidP="002B14B3">
            <w:pPr>
              <w:widowControl/>
              <w:spacing w:line="280" w:lineRule="atLeast"/>
              <w:jc w:val="center"/>
              <w:rPr>
                <w:rFonts w:ascii="楷体" w:eastAsia="楷体" w:hAnsi="楷体" w:cs="楷体"/>
                <w:szCs w:val="21"/>
              </w:rPr>
            </w:pPr>
          </w:p>
        </w:tc>
        <w:tc>
          <w:tcPr>
            <w:tcW w:w="2977" w:type="dxa"/>
            <w:vAlign w:val="center"/>
          </w:tcPr>
          <w:p w:rsidR="00923A01" w:rsidRDefault="00923A01" w:rsidP="002B14B3">
            <w:pPr>
              <w:widowControl/>
              <w:spacing w:line="280" w:lineRule="atLeast"/>
              <w:rPr>
                <w:rFonts w:ascii="仿宋_GB2312" w:eastAsia="仿宋_GB2312" w:hAnsi="楷体" w:cs="楷体"/>
                <w:color w:val="000000"/>
                <w:kern w:val="0"/>
                <w:sz w:val="24"/>
              </w:rPr>
            </w:pPr>
            <w:r>
              <w:rPr>
                <w:rFonts w:ascii="仿宋_GB2312" w:eastAsia="仿宋_GB2312" w:hAnsi="楷体" w:cs="楷体"/>
                <w:color w:val="000000"/>
                <w:kern w:val="0"/>
                <w:sz w:val="24"/>
              </w:rPr>
              <w:t>条幅</w:t>
            </w:r>
            <w:r>
              <w:rPr>
                <w:rFonts w:ascii="仿宋_GB2312" w:eastAsia="仿宋_GB2312" w:hAnsi="楷体" w:cs="楷体" w:hint="eastAsia"/>
                <w:color w:val="000000"/>
                <w:kern w:val="0"/>
                <w:sz w:val="24"/>
              </w:rPr>
              <w:t>、</w:t>
            </w:r>
            <w:r>
              <w:rPr>
                <w:rFonts w:ascii="仿宋_GB2312" w:eastAsia="仿宋_GB2312" w:hAnsi="楷体" w:cs="楷体"/>
                <w:color w:val="000000"/>
                <w:kern w:val="0"/>
                <w:sz w:val="24"/>
              </w:rPr>
              <w:t>展板超期摆放</w:t>
            </w:r>
            <w:r>
              <w:rPr>
                <w:rFonts w:ascii="仿宋_GB2312" w:eastAsia="仿宋_GB2312" w:hAnsi="楷体" w:cs="楷体" w:hint="eastAsia"/>
                <w:color w:val="000000"/>
                <w:kern w:val="0"/>
                <w:sz w:val="24"/>
              </w:rPr>
              <w:t>，</w:t>
            </w:r>
            <w:r>
              <w:rPr>
                <w:rFonts w:ascii="仿宋_GB2312" w:eastAsia="仿宋_GB2312" w:hAnsi="楷体" w:cs="楷体"/>
                <w:color w:val="000000"/>
                <w:kern w:val="0"/>
                <w:sz w:val="24"/>
              </w:rPr>
              <w:t>不及时清理</w:t>
            </w:r>
          </w:p>
        </w:tc>
        <w:tc>
          <w:tcPr>
            <w:tcW w:w="3118" w:type="dxa"/>
          </w:tcPr>
          <w:p w:rsidR="00923A01" w:rsidRDefault="00923A01" w:rsidP="002B14B3">
            <w:pPr>
              <w:widowControl/>
              <w:spacing w:line="280" w:lineRule="atLeast"/>
              <w:jc w:val="center"/>
              <w:rPr>
                <w:rFonts w:ascii="仿宋_GB2312" w:eastAsia="仿宋_GB2312" w:hAnsi="楷体" w:cs="楷体"/>
                <w:color w:val="000000"/>
                <w:kern w:val="0"/>
                <w:sz w:val="24"/>
              </w:rPr>
            </w:pPr>
            <w:r>
              <w:rPr>
                <w:rFonts w:ascii="仿宋_GB2312" w:eastAsia="仿宋_GB2312" w:hAnsi="楷体" w:cs="楷体" w:hint="eastAsia"/>
                <w:color w:val="000000"/>
                <w:kern w:val="0"/>
                <w:sz w:val="24"/>
              </w:rPr>
              <w:t>一次扣0.5分，扣满5分为止。</w:t>
            </w:r>
          </w:p>
        </w:tc>
        <w:tc>
          <w:tcPr>
            <w:tcW w:w="851" w:type="dxa"/>
            <w:vMerge/>
          </w:tcPr>
          <w:p w:rsidR="00923A01" w:rsidRDefault="00923A01" w:rsidP="002B14B3">
            <w:pPr>
              <w:widowControl/>
              <w:spacing w:line="280" w:lineRule="atLeast"/>
              <w:jc w:val="center"/>
              <w:rPr>
                <w:rFonts w:ascii="楷体" w:eastAsia="楷体" w:hAnsi="楷体" w:cs="楷体"/>
                <w:szCs w:val="21"/>
              </w:rPr>
            </w:pPr>
          </w:p>
        </w:tc>
      </w:tr>
      <w:tr w:rsidR="00923A01" w:rsidTr="002B14B3">
        <w:tc>
          <w:tcPr>
            <w:tcW w:w="1418" w:type="dxa"/>
            <w:vAlign w:val="center"/>
          </w:tcPr>
          <w:p w:rsidR="00923A01" w:rsidRDefault="00923A01" w:rsidP="002B14B3">
            <w:pPr>
              <w:widowControl/>
              <w:spacing w:line="280" w:lineRule="atLeast"/>
              <w:jc w:val="center"/>
              <w:rPr>
                <w:rFonts w:ascii="仿宋_GB2312" w:eastAsia="仿宋_GB2312" w:hAnsi="楷体" w:cs="楷体"/>
                <w:color w:val="000000"/>
                <w:kern w:val="0"/>
                <w:sz w:val="24"/>
              </w:rPr>
            </w:pPr>
            <w:r>
              <w:rPr>
                <w:rFonts w:ascii="仿宋_GB2312" w:eastAsia="仿宋_GB2312" w:hAnsi="楷体" w:cs="楷体" w:hint="eastAsia"/>
                <w:color w:val="000000"/>
                <w:kern w:val="0"/>
                <w:sz w:val="24"/>
              </w:rPr>
              <w:t>其它</w:t>
            </w:r>
          </w:p>
        </w:tc>
        <w:tc>
          <w:tcPr>
            <w:tcW w:w="2977" w:type="dxa"/>
            <w:vAlign w:val="center"/>
          </w:tcPr>
          <w:p w:rsidR="00923A01" w:rsidRDefault="00923A01" w:rsidP="002B14B3">
            <w:pPr>
              <w:widowControl/>
              <w:spacing w:line="280" w:lineRule="atLeast"/>
              <w:rPr>
                <w:rFonts w:ascii="仿宋_GB2312" w:eastAsia="仿宋_GB2312" w:hAnsi="楷体" w:cs="楷体"/>
                <w:color w:val="000000"/>
                <w:kern w:val="0"/>
                <w:sz w:val="24"/>
              </w:rPr>
            </w:pPr>
            <w:r>
              <w:rPr>
                <w:rFonts w:ascii="仿宋_GB2312" w:eastAsia="仿宋_GB2312" w:hAnsi="楷体" w:cs="楷体" w:hint="eastAsia"/>
                <w:color w:val="000000"/>
                <w:kern w:val="0"/>
                <w:sz w:val="24"/>
              </w:rPr>
              <w:t>任意张贴各类宣传品及其他情况</w:t>
            </w:r>
          </w:p>
        </w:tc>
        <w:tc>
          <w:tcPr>
            <w:tcW w:w="3118" w:type="dxa"/>
          </w:tcPr>
          <w:p w:rsidR="00923A01" w:rsidRDefault="00923A01" w:rsidP="002B14B3">
            <w:pPr>
              <w:widowControl/>
              <w:spacing w:line="280" w:lineRule="atLeast"/>
              <w:jc w:val="center"/>
              <w:rPr>
                <w:rFonts w:ascii="仿宋_GB2312" w:eastAsia="仿宋_GB2312" w:hAnsi="楷体" w:cs="楷体"/>
                <w:color w:val="000000"/>
                <w:kern w:val="0"/>
                <w:sz w:val="24"/>
              </w:rPr>
            </w:pPr>
            <w:r>
              <w:rPr>
                <w:rFonts w:ascii="仿宋_GB2312" w:eastAsia="仿宋_GB2312" w:hAnsi="楷体" w:cs="楷体" w:hint="eastAsia"/>
                <w:color w:val="000000"/>
                <w:kern w:val="0"/>
                <w:sz w:val="24"/>
              </w:rPr>
              <w:t>一次扣1分，扣满5分为止。</w:t>
            </w:r>
          </w:p>
        </w:tc>
        <w:tc>
          <w:tcPr>
            <w:tcW w:w="851" w:type="dxa"/>
            <w:vMerge/>
          </w:tcPr>
          <w:p w:rsidR="00923A01" w:rsidRDefault="00923A01" w:rsidP="002B14B3">
            <w:pPr>
              <w:widowControl/>
              <w:spacing w:line="280" w:lineRule="atLeast"/>
              <w:jc w:val="center"/>
              <w:rPr>
                <w:rFonts w:ascii="楷体" w:eastAsia="楷体" w:hAnsi="楷体" w:cs="楷体"/>
                <w:szCs w:val="21"/>
              </w:rPr>
            </w:pPr>
          </w:p>
        </w:tc>
      </w:tr>
    </w:tbl>
    <w:p w:rsidR="00923A01" w:rsidRDefault="00923A01" w:rsidP="00923A01">
      <w:pPr>
        <w:spacing w:line="560" w:lineRule="exact"/>
        <w:ind w:firstLineChars="196" w:firstLine="627"/>
        <w:rPr>
          <w:rFonts w:ascii="黑体" w:eastAsia="黑体" w:hAnsi="黑体" w:cs="宋体"/>
          <w:bCs/>
          <w:sz w:val="32"/>
          <w:szCs w:val="32"/>
        </w:rPr>
      </w:pPr>
      <w:r>
        <w:rPr>
          <w:rFonts w:ascii="黑体" w:eastAsia="黑体" w:hAnsi="黑体" w:cs="宋体" w:hint="eastAsia"/>
          <w:bCs/>
          <w:sz w:val="32"/>
          <w:szCs w:val="32"/>
        </w:rPr>
        <w:t>第二条  宣传工作考核要求</w:t>
      </w:r>
    </w:p>
    <w:p w:rsidR="00923A01" w:rsidRPr="000D1748" w:rsidRDefault="00923A01" w:rsidP="00923A01">
      <w:pPr>
        <w:spacing w:line="560" w:lineRule="exact"/>
        <w:ind w:firstLineChars="200" w:firstLine="640"/>
        <w:rPr>
          <w:rFonts w:ascii="仿宋_GB2312" w:eastAsia="仿宋_GB2312" w:hAnsi="仿宋" w:cs="宋体"/>
          <w:color w:val="333333"/>
          <w:kern w:val="0"/>
          <w:sz w:val="32"/>
          <w:szCs w:val="32"/>
        </w:rPr>
      </w:pPr>
      <w:r w:rsidRPr="000D1748">
        <w:rPr>
          <w:rFonts w:ascii="仿宋_GB2312" w:eastAsia="仿宋_GB2312" w:hAnsi="仿宋" w:cs="宋体" w:hint="eastAsia"/>
          <w:color w:val="333333"/>
          <w:kern w:val="0"/>
          <w:sz w:val="32"/>
          <w:szCs w:val="32"/>
        </w:rPr>
        <w:t>1．各部门于每季度最后一个月30日前将本季度宣传工作统计表（附件3）纸质版连同佐证材料，一并报宣传部，统计表电子版发到指定邮箱xuanchuanbu200901@163.com。</w:t>
      </w:r>
    </w:p>
    <w:p w:rsidR="00923A01" w:rsidRPr="000D1748" w:rsidRDefault="00923A01" w:rsidP="00923A01">
      <w:pPr>
        <w:spacing w:line="560" w:lineRule="exact"/>
        <w:ind w:firstLineChars="200" w:firstLine="640"/>
        <w:rPr>
          <w:rFonts w:ascii="仿宋_GB2312" w:eastAsia="仿宋_GB2312" w:hAnsi="仿宋" w:cs="宋体"/>
          <w:color w:val="333333"/>
          <w:kern w:val="0"/>
          <w:sz w:val="32"/>
          <w:szCs w:val="32"/>
        </w:rPr>
      </w:pPr>
      <w:r w:rsidRPr="000D1748">
        <w:rPr>
          <w:rFonts w:ascii="仿宋_GB2312" w:eastAsia="仿宋_GB2312" w:hAnsi="仿宋" w:cs="宋体" w:hint="eastAsia"/>
          <w:color w:val="333333"/>
          <w:kern w:val="0"/>
          <w:sz w:val="32"/>
          <w:szCs w:val="32"/>
        </w:rPr>
        <w:t>2.中央、省级电台、电视台所发稿件须发稿件录音、视频或提供新闻单位用稿通知单及刊发稿件原件或复印件；网站新闻须为原创报道，且提供网页截图及链接。</w:t>
      </w:r>
    </w:p>
    <w:p w:rsidR="00923A01" w:rsidRPr="000D1748" w:rsidRDefault="00923A01" w:rsidP="00923A01">
      <w:pPr>
        <w:spacing w:line="560" w:lineRule="exact"/>
        <w:ind w:firstLineChars="200" w:firstLine="640"/>
        <w:rPr>
          <w:rFonts w:ascii="仿宋_GB2312" w:eastAsia="仿宋_GB2312" w:hAnsi="仿宋" w:cs="宋体"/>
          <w:color w:val="333333"/>
          <w:kern w:val="0"/>
          <w:sz w:val="32"/>
          <w:szCs w:val="32"/>
        </w:rPr>
      </w:pPr>
      <w:r w:rsidRPr="000D1748">
        <w:rPr>
          <w:rFonts w:ascii="仿宋_GB2312" w:eastAsia="仿宋_GB2312" w:hAnsi="仿宋" w:cs="宋体" w:hint="eastAsia"/>
          <w:color w:val="333333"/>
          <w:kern w:val="0"/>
          <w:sz w:val="32"/>
          <w:szCs w:val="32"/>
        </w:rPr>
        <w:t>3.宣传部将每季度通报各部门量化得分情况。</w:t>
      </w:r>
    </w:p>
    <w:p w:rsidR="00923A01" w:rsidRPr="000D1748" w:rsidRDefault="00923A01" w:rsidP="00923A01">
      <w:pPr>
        <w:spacing w:line="560" w:lineRule="exact"/>
        <w:ind w:firstLineChars="200" w:firstLine="640"/>
        <w:rPr>
          <w:rFonts w:ascii="仿宋_GB2312" w:eastAsia="仿宋_GB2312" w:hAnsi="仿宋" w:cs="宋体"/>
          <w:color w:val="333333"/>
          <w:kern w:val="0"/>
          <w:sz w:val="32"/>
          <w:szCs w:val="32"/>
        </w:rPr>
      </w:pPr>
      <w:r w:rsidRPr="000D1748">
        <w:rPr>
          <w:rFonts w:ascii="仿宋_GB2312" w:eastAsia="仿宋_GB2312" w:hAnsi="仿宋" w:cs="宋体" w:hint="eastAsia"/>
          <w:color w:val="333333"/>
          <w:kern w:val="0"/>
          <w:sz w:val="32"/>
          <w:szCs w:val="32"/>
        </w:rPr>
        <w:t>5.各单位上报投稿用稿情况等各项材料必须真实、准确。凡发现弄虚作假行为，按虚报分数2倍扣分，取消其评优资格。</w:t>
      </w:r>
    </w:p>
    <w:p w:rsidR="00923A01" w:rsidRPr="000D1748" w:rsidRDefault="00923A01" w:rsidP="00923A01">
      <w:pPr>
        <w:spacing w:line="560" w:lineRule="exact"/>
        <w:ind w:firstLineChars="200" w:firstLine="640"/>
        <w:rPr>
          <w:rFonts w:ascii="仿宋_GB2312" w:eastAsia="仿宋_GB2312" w:hAnsi="仿宋" w:cs="宋体"/>
          <w:color w:val="333333"/>
          <w:kern w:val="0"/>
          <w:sz w:val="32"/>
          <w:szCs w:val="32"/>
        </w:rPr>
      </w:pPr>
      <w:r w:rsidRPr="000D1748">
        <w:rPr>
          <w:rFonts w:ascii="仿宋_GB2312" w:eastAsia="仿宋_GB2312" w:hAnsi="仿宋" w:cs="宋体" w:hint="eastAsia"/>
          <w:color w:val="333333"/>
          <w:kern w:val="0"/>
          <w:sz w:val="32"/>
          <w:szCs w:val="32"/>
        </w:rPr>
        <w:t>6.本考核办法自发布之日起试行。同时，《山东旅游职业学院新闻宣传工作考核办法》（试行）（鲁旅职院党[2015]14号）废止。</w:t>
      </w:r>
    </w:p>
    <w:p w:rsidR="00923A01" w:rsidRDefault="00923A01" w:rsidP="00923A01">
      <w:pPr>
        <w:spacing w:line="560" w:lineRule="exact"/>
        <w:ind w:firstLineChars="196" w:firstLine="627"/>
        <w:rPr>
          <w:rFonts w:ascii="黑体" w:eastAsia="黑体" w:hAnsi="黑体" w:cs="宋体"/>
          <w:sz w:val="32"/>
          <w:szCs w:val="32"/>
        </w:rPr>
      </w:pPr>
      <w:r>
        <w:rPr>
          <w:rFonts w:ascii="黑体" w:eastAsia="黑体" w:hAnsi="黑体" w:cs="宋体" w:hint="eastAsia"/>
          <w:sz w:val="32"/>
          <w:szCs w:val="32"/>
        </w:rPr>
        <w:t>第三条  先进部门的评选范围及条件</w:t>
      </w:r>
    </w:p>
    <w:p w:rsidR="00923A01" w:rsidRDefault="00923A01" w:rsidP="00923A01">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1.先进部门从学院各部门中产生。</w:t>
      </w:r>
    </w:p>
    <w:p w:rsidR="00923A01" w:rsidRDefault="00923A01" w:rsidP="00923A01">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2.评选条件</w:t>
      </w:r>
    </w:p>
    <w:p w:rsidR="00923A01" w:rsidRDefault="00923A01" w:rsidP="00923A01">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（1）重视宣传工作，明确一名负责人分管宣传工作，并设有专职或兼职人员负责此项工作，建立健全了部门宣传工作队伍。</w:t>
      </w:r>
    </w:p>
    <w:p w:rsidR="00923A01" w:rsidRDefault="00923A01" w:rsidP="00923A01">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（2）积极参加学院各种宣传工作会议和宣传活动，无违反学院宣传工作管理规章制度的行为。</w:t>
      </w:r>
    </w:p>
    <w:p w:rsidR="00923A01" w:rsidRDefault="00923A01" w:rsidP="00923A01">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（3）能较全面、及时地向学院网站、校报报送关于本部门在教学、管理等方面的稿件，报送稿件数量多，质量高，时效性强。</w:t>
      </w:r>
    </w:p>
    <w:p w:rsidR="00923A01" w:rsidRDefault="00923A01" w:rsidP="00923A01">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（4）根据部门特色，办好宣传橱窗，并能保证宣传橱窗的质量。</w:t>
      </w:r>
    </w:p>
    <w:p w:rsidR="00923A01" w:rsidRDefault="00923A01" w:rsidP="00923A01">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（5）依据工作实际，及时更新部门网页及微信公众号，并能确保内容更新的活跃度和所更新内容的质量。</w:t>
      </w:r>
    </w:p>
    <w:p w:rsidR="00923A01" w:rsidRDefault="00923A01" w:rsidP="00923A01">
      <w:pPr>
        <w:spacing w:line="560" w:lineRule="exact"/>
        <w:ind w:firstLineChars="196" w:firstLine="627"/>
        <w:rPr>
          <w:rFonts w:ascii="黑体" w:eastAsia="黑体" w:hAnsi="黑体" w:cs="宋体"/>
          <w:sz w:val="32"/>
          <w:szCs w:val="32"/>
        </w:rPr>
      </w:pPr>
      <w:r>
        <w:rPr>
          <w:rFonts w:ascii="黑体" w:eastAsia="黑体" w:hAnsi="黑体" w:cs="宋体" w:hint="eastAsia"/>
          <w:sz w:val="32"/>
          <w:szCs w:val="32"/>
        </w:rPr>
        <w:t>第四条  先进个人的评选范围及条件</w:t>
      </w:r>
    </w:p>
    <w:p w:rsidR="00923A01" w:rsidRDefault="00923A01" w:rsidP="00923A01">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1.先进个人从各部门分管宣传工作的负责人、部门宣传思想信息员和其他教职工中产生。</w:t>
      </w:r>
    </w:p>
    <w:p w:rsidR="00923A01" w:rsidRDefault="00923A01" w:rsidP="00923A01">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2.评选条件</w:t>
      </w:r>
    </w:p>
    <w:p w:rsidR="00923A01" w:rsidRDefault="00923A01" w:rsidP="00923A01">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（1）分管宣传工作的负责人重视宣传工作，切实负起领导责任，善于调动宣传工作人员的积极性，能积极组织本单位开展各项宣传工作，成绩显著。</w:t>
      </w:r>
    </w:p>
    <w:p w:rsidR="00923A01" w:rsidRDefault="00923A01" w:rsidP="00923A01">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（2）宣传思想信息员或其他教职工热爱宣传工作，有较强的信息意识和责任心，收集、加工、报道信息数量多、质量高，撰写的宣传稿件影响大，被采用率高。全年投稿不低于12篇。</w:t>
      </w:r>
    </w:p>
    <w:p w:rsidR="00923A01" w:rsidRDefault="00923A01" w:rsidP="00923A01">
      <w:pPr>
        <w:spacing w:line="560" w:lineRule="exact"/>
        <w:ind w:firstLineChars="196" w:firstLine="627"/>
        <w:rPr>
          <w:rFonts w:ascii="黑体" w:eastAsia="黑体" w:hAnsi="黑体" w:cs="宋体"/>
          <w:sz w:val="32"/>
          <w:szCs w:val="32"/>
        </w:rPr>
      </w:pPr>
      <w:r>
        <w:rPr>
          <w:rFonts w:ascii="黑体" w:eastAsia="黑体" w:hAnsi="黑体" w:cs="宋体" w:hint="eastAsia"/>
          <w:sz w:val="32"/>
          <w:szCs w:val="32"/>
        </w:rPr>
        <w:lastRenderedPageBreak/>
        <w:t>第五条  评选程序</w:t>
      </w:r>
    </w:p>
    <w:p w:rsidR="00923A01" w:rsidRDefault="00923A01" w:rsidP="00923A01">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1.考核评比由宣传部组织进行。</w:t>
      </w:r>
    </w:p>
    <w:p w:rsidR="00923A01" w:rsidRDefault="00923A01" w:rsidP="00923A01">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2.凡符合本办法第三、第四条的部门和个人，须于每年11月30日前报送当年度宣传工作总结和相关材料。</w:t>
      </w:r>
    </w:p>
    <w:p w:rsidR="00923A01" w:rsidRDefault="00923A01" w:rsidP="00923A01">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3.考核组对各部门和个人报送的材料进行审核，结合各部门年度宣传工作考核得分及本办法的评选条件进行计分评比，按比例确定宣传工作先进部门和先进个人。</w:t>
      </w:r>
    </w:p>
    <w:p w:rsidR="00923A01" w:rsidRDefault="00923A01" w:rsidP="00923A01">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4.先进部门和先进个人名单经主管领导审核、院党委批准后生效。</w:t>
      </w:r>
    </w:p>
    <w:p w:rsidR="00923A01" w:rsidRDefault="00923A01" w:rsidP="00923A01">
      <w:pPr>
        <w:spacing w:line="560" w:lineRule="exact"/>
        <w:ind w:firstLineChars="196" w:firstLine="627"/>
        <w:rPr>
          <w:rFonts w:ascii="黑体" w:eastAsia="黑体" w:hAnsi="黑体" w:cs="宋体"/>
          <w:sz w:val="32"/>
          <w:szCs w:val="32"/>
        </w:rPr>
      </w:pPr>
      <w:r>
        <w:rPr>
          <w:rFonts w:ascii="黑体" w:eastAsia="黑体" w:hAnsi="黑体" w:cs="宋体" w:hint="eastAsia"/>
          <w:sz w:val="32"/>
          <w:szCs w:val="32"/>
        </w:rPr>
        <w:t>第六条  表彰与奖励</w:t>
      </w:r>
    </w:p>
    <w:p w:rsidR="00923A01" w:rsidRDefault="00923A01" w:rsidP="00923A01">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1.凡获选的先进部门和先进个人，由院党委行文，在院内进行表彰，并颁发证书。</w:t>
      </w:r>
    </w:p>
    <w:p w:rsidR="00923A01" w:rsidRDefault="00923A01" w:rsidP="00923A01">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2.对获奖的先进部门和先进个人，作为年度意识形态工作考核的依据之一。</w:t>
      </w:r>
    </w:p>
    <w:p w:rsidR="00923A01" w:rsidRDefault="00923A01" w:rsidP="00923A01">
      <w:pPr>
        <w:spacing w:line="560" w:lineRule="exact"/>
        <w:ind w:firstLineChars="196" w:firstLine="627"/>
        <w:rPr>
          <w:rFonts w:ascii="黑体" w:eastAsia="黑体" w:hAnsi="黑体" w:cs="宋体"/>
          <w:sz w:val="32"/>
          <w:szCs w:val="32"/>
        </w:rPr>
      </w:pPr>
      <w:r>
        <w:rPr>
          <w:rFonts w:ascii="黑体" w:eastAsia="黑体" w:hAnsi="黑体" w:cs="宋体" w:hint="eastAsia"/>
          <w:sz w:val="32"/>
          <w:szCs w:val="32"/>
        </w:rPr>
        <w:t>第七条  本《办法》的解释权属宣传部。</w:t>
      </w:r>
    </w:p>
    <w:p w:rsidR="00923A01" w:rsidRDefault="00923A01" w:rsidP="00923A01">
      <w:pPr>
        <w:spacing w:line="560" w:lineRule="exact"/>
        <w:ind w:firstLineChars="196" w:firstLine="627"/>
        <w:rPr>
          <w:rFonts w:ascii="黑体" w:eastAsia="黑体" w:hAnsi="黑体" w:cs="宋体"/>
          <w:sz w:val="32"/>
          <w:szCs w:val="32"/>
        </w:rPr>
      </w:pPr>
      <w:r>
        <w:rPr>
          <w:rFonts w:ascii="黑体" w:eastAsia="黑体" w:hAnsi="黑体" w:cs="宋体" w:hint="eastAsia"/>
          <w:sz w:val="32"/>
          <w:szCs w:val="32"/>
        </w:rPr>
        <w:t>第八条  本《办法》自公布之日起实行。</w:t>
      </w:r>
    </w:p>
    <w:p w:rsidR="00923A01" w:rsidRDefault="00923A01" w:rsidP="00923A01">
      <w:pPr>
        <w:spacing w:line="560" w:lineRule="exact"/>
        <w:ind w:firstLineChars="196" w:firstLine="470"/>
        <w:rPr>
          <w:rFonts w:ascii="宋体" w:hAnsi="宋体" w:cs="宋体"/>
          <w:sz w:val="24"/>
          <w:szCs w:val="28"/>
        </w:rPr>
      </w:pPr>
    </w:p>
    <w:p w:rsidR="00923A01" w:rsidRDefault="00923A01" w:rsidP="00923A01">
      <w:pPr>
        <w:spacing w:line="560" w:lineRule="exact"/>
        <w:ind w:firstLineChars="196" w:firstLine="627"/>
        <w:rPr>
          <w:rFonts w:ascii="仿宋_GB2312" w:eastAsia="仿宋_GB2312" w:hAnsi="宋体" w:cs="宋体"/>
          <w:sz w:val="32"/>
          <w:szCs w:val="32"/>
        </w:rPr>
      </w:pPr>
      <w:r>
        <w:rPr>
          <w:rFonts w:ascii="仿宋_GB2312" w:eastAsia="仿宋_GB2312" w:hAnsi="宋体" w:cs="宋体" w:hint="eastAsia"/>
          <w:sz w:val="32"/>
          <w:szCs w:val="32"/>
        </w:rPr>
        <w:t>附件：一、投稿要求</w:t>
      </w:r>
    </w:p>
    <w:p w:rsidR="00923A01" w:rsidRDefault="00923A01" w:rsidP="00923A01">
      <w:pPr>
        <w:spacing w:line="560" w:lineRule="exact"/>
        <w:ind w:firstLineChars="495" w:firstLine="1584"/>
        <w:rPr>
          <w:rFonts w:ascii="仿宋_GB2312" w:eastAsia="仿宋_GB2312" w:hAnsi="宋体" w:cs="宋体"/>
          <w:sz w:val="32"/>
          <w:szCs w:val="32"/>
        </w:rPr>
      </w:pPr>
      <w:r>
        <w:rPr>
          <w:rFonts w:ascii="仿宋_GB2312" w:eastAsia="仿宋_GB2312" w:hAnsi="宋体" w:cs="宋体" w:hint="eastAsia"/>
          <w:sz w:val="32"/>
          <w:szCs w:val="32"/>
        </w:rPr>
        <w:t>二、媒体名录</w:t>
      </w:r>
    </w:p>
    <w:p w:rsidR="00923A01" w:rsidRDefault="00923A01" w:rsidP="00923A01">
      <w:pPr>
        <w:spacing w:line="560" w:lineRule="exact"/>
        <w:ind w:firstLineChars="495" w:firstLine="1584"/>
        <w:rPr>
          <w:rFonts w:ascii="仿宋_GB2312" w:eastAsia="仿宋_GB2312" w:hAnsi="宋体" w:cs="宋体"/>
          <w:sz w:val="32"/>
          <w:szCs w:val="32"/>
        </w:rPr>
      </w:pPr>
      <w:r>
        <w:rPr>
          <w:rFonts w:ascii="仿宋_GB2312" w:eastAsia="仿宋_GB2312" w:hAnsi="宋体" w:cs="宋体" w:hint="eastAsia"/>
          <w:sz w:val="32"/>
          <w:szCs w:val="32"/>
        </w:rPr>
        <w:t>三、本季度宣传工作统计表</w:t>
      </w:r>
    </w:p>
    <w:p w:rsidR="00923A01" w:rsidRDefault="00923A01" w:rsidP="00923A01">
      <w:pPr>
        <w:spacing w:line="360" w:lineRule="auto"/>
        <w:rPr>
          <w:rFonts w:ascii="宋体" w:hAnsi="宋体" w:cs="宋体"/>
          <w:sz w:val="24"/>
          <w:szCs w:val="28"/>
        </w:rPr>
      </w:pPr>
    </w:p>
    <w:p w:rsidR="00923A01" w:rsidRDefault="00923A01" w:rsidP="00923A01">
      <w:pPr>
        <w:widowControl/>
        <w:jc w:val="left"/>
        <w:rPr>
          <w:rFonts w:ascii="黑体" w:eastAsia="黑体" w:hAnsi="黑体" w:cs="宋体" w:hint="eastAsia"/>
          <w:sz w:val="32"/>
          <w:szCs w:val="32"/>
        </w:rPr>
      </w:pPr>
    </w:p>
    <w:p w:rsidR="00923A01" w:rsidRDefault="00923A01" w:rsidP="00923A01">
      <w:pPr>
        <w:widowControl/>
        <w:jc w:val="left"/>
        <w:rPr>
          <w:rFonts w:ascii="黑体" w:eastAsia="黑体" w:hAnsi="黑体" w:cs="宋体" w:hint="eastAsia"/>
          <w:sz w:val="32"/>
          <w:szCs w:val="32"/>
        </w:rPr>
      </w:pPr>
    </w:p>
    <w:p w:rsidR="00923A01" w:rsidRDefault="00923A01" w:rsidP="00923A01">
      <w:pPr>
        <w:widowControl/>
        <w:jc w:val="left"/>
        <w:rPr>
          <w:rFonts w:ascii="黑体" w:eastAsia="黑体" w:hAnsi="黑体" w:cs="宋体" w:hint="eastAsia"/>
          <w:sz w:val="32"/>
          <w:szCs w:val="32"/>
        </w:rPr>
      </w:pPr>
      <w:r>
        <w:rPr>
          <w:rFonts w:ascii="黑体" w:eastAsia="黑体" w:hAnsi="黑体" w:cs="宋体" w:hint="eastAsia"/>
          <w:sz w:val="32"/>
          <w:szCs w:val="32"/>
        </w:rPr>
        <w:t>附件一：</w:t>
      </w:r>
    </w:p>
    <w:p w:rsidR="00923A01" w:rsidRDefault="00923A01" w:rsidP="00923A01">
      <w:pPr>
        <w:widowControl/>
        <w:jc w:val="center"/>
        <w:rPr>
          <w:rFonts w:ascii="黑体" w:eastAsia="黑体" w:hAnsi="黑体" w:cs="宋体"/>
          <w:sz w:val="32"/>
          <w:szCs w:val="32"/>
        </w:rPr>
      </w:pPr>
      <w:r>
        <w:rPr>
          <w:rFonts w:ascii="黑体" w:eastAsia="黑体" w:hAnsi="黑体" w:cs="宋体" w:hint="eastAsia"/>
          <w:sz w:val="32"/>
          <w:szCs w:val="32"/>
        </w:rPr>
        <w:lastRenderedPageBreak/>
        <w:t>投稿要求</w:t>
      </w:r>
    </w:p>
    <w:p w:rsidR="00923A01" w:rsidRDefault="00923A01" w:rsidP="00923A01">
      <w:pPr>
        <w:spacing w:line="560" w:lineRule="exact"/>
        <w:ind w:firstLineChars="196" w:firstLine="627"/>
        <w:rPr>
          <w:rFonts w:ascii="仿宋_GB2312" w:eastAsia="仿宋_GB2312" w:hAnsi="宋体" w:cs="宋体"/>
          <w:sz w:val="32"/>
          <w:szCs w:val="32"/>
        </w:rPr>
      </w:pPr>
      <w:r>
        <w:rPr>
          <w:rFonts w:ascii="仿宋_GB2312" w:eastAsia="仿宋_GB2312" w:hAnsi="宋体" w:cs="宋体" w:hint="eastAsia"/>
          <w:sz w:val="32"/>
          <w:szCs w:val="32"/>
        </w:rPr>
        <w:t>1.主办部门在新闻事件发生三日内完成稿件撰写。</w:t>
      </w:r>
    </w:p>
    <w:p w:rsidR="00923A01" w:rsidRDefault="00923A01" w:rsidP="00923A01">
      <w:pPr>
        <w:spacing w:line="560" w:lineRule="exact"/>
        <w:ind w:firstLineChars="196" w:firstLine="627"/>
        <w:rPr>
          <w:rFonts w:ascii="仿宋_GB2312" w:eastAsia="仿宋_GB2312" w:hAnsi="宋体" w:cs="宋体"/>
          <w:sz w:val="32"/>
          <w:szCs w:val="32"/>
        </w:rPr>
      </w:pPr>
      <w:r>
        <w:rPr>
          <w:rFonts w:ascii="仿宋_GB2312" w:eastAsia="仿宋_GB2312" w:hAnsi="宋体" w:cs="宋体" w:hint="eastAsia"/>
          <w:sz w:val="32"/>
          <w:szCs w:val="32"/>
        </w:rPr>
        <w:t>2.选好照片配图（原图），并排好顺序。</w:t>
      </w:r>
    </w:p>
    <w:p w:rsidR="00923A01" w:rsidRDefault="00923A01" w:rsidP="00923A01">
      <w:pPr>
        <w:spacing w:line="560" w:lineRule="exact"/>
        <w:ind w:firstLineChars="196" w:firstLine="627"/>
        <w:rPr>
          <w:rFonts w:ascii="仿宋_GB2312" w:eastAsia="仿宋_GB2312" w:hAnsi="宋体" w:cs="宋体"/>
          <w:sz w:val="32"/>
          <w:szCs w:val="32"/>
        </w:rPr>
      </w:pPr>
      <w:r>
        <w:rPr>
          <w:rFonts w:ascii="仿宋_GB2312" w:eastAsia="仿宋_GB2312" w:hAnsi="宋体" w:cs="宋体" w:hint="eastAsia"/>
          <w:sz w:val="32"/>
          <w:szCs w:val="32"/>
        </w:rPr>
        <w:t>3.行政部门经主要负责人审核、教学系（部）经党总支书记审核。</w:t>
      </w:r>
    </w:p>
    <w:p w:rsidR="00923A01" w:rsidRDefault="00923A01" w:rsidP="00923A01">
      <w:pPr>
        <w:spacing w:line="560" w:lineRule="exact"/>
        <w:ind w:firstLineChars="196" w:firstLine="627"/>
        <w:rPr>
          <w:rFonts w:ascii="仿宋_GB2312" w:eastAsia="仿宋_GB2312" w:hAnsi="宋体" w:cs="宋体"/>
          <w:sz w:val="32"/>
          <w:szCs w:val="32"/>
        </w:rPr>
      </w:pPr>
      <w:r>
        <w:rPr>
          <w:rFonts w:ascii="仿宋_GB2312" w:eastAsia="仿宋_GB2312" w:hAnsi="宋体" w:cs="宋体" w:hint="eastAsia"/>
          <w:sz w:val="32"/>
          <w:szCs w:val="32"/>
        </w:rPr>
        <w:t>4.稿件中注明供稿部门、撰稿人、供图人、审核人信息（见图1），</w:t>
      </w:r>
      <w:hyperlink r:id="rId6" w:history="1">
        <w:r>
          <w:rPr>
            <w:rFonts w:ascii="仿宋_GB2312" w:eastAsia="仿宋_GB2312" w:hAnsi="宋体" w:cs="宋体" w:hint="eastAsia"/>
            <w:sz w:val="32"/>
            <w:szCs w:val="32"/>
          </w:rPr>
          <w:t>发宣传部投稿邮箱</w:t>
        </w:r>
      </w:hyperlink>
      <w:hyperlink r:id="rId7" w:history="1">
        <w:r>
          <w:rPr>
            <w:rFonts w:ascii="仿宋_GB2312" w:eastAsia="仿宋_GB2312" w:hAnsi="宋体" w:cs="宋体" w:hint="eastAsia"/>
            <w:color w:val="FF0000"/>
            <w:sz w:val="32"/>
            <w:szCs w:val="32"/>
            <w:u w:val="single"/>
          </w:rPr>
          <w:t>sdtsnews@126.com</w:t>
        </w:r>
      </w:hyperlink>
      <w:r>
        <w:rPr>
          <w:rFonts w:ascii="仿宋_GB2312" w:eastAsia="仿宋_GB2312" w:hAnsi="宋体" w:cs="宋体" w:hint="eastAsia"/>
          <w:color w:val="FF0000"/>
          <w:sz w:val="32"/>
          <w:szCs w:val="32"/>
          <w:u w:val="single"/>
        </w:rPr>
        <w:t>.</w:t>
      </w:r>
    </w:p>
    <w:p w:rsidR="00923A01" w:rsidRDefault="00923A01" w:rsidP="00923A01">
      <w:pPr>
        <w:jc w:val="center"/>
        <w:rPr>
          <w:rFonts w:ascii="仿宋_GB2312" w:eastAsia="仿宋_GB2312" w:hAnsi="宋体" w:cs="宋体"/>
          <w:sz w:val="32"/>
          <w:szCs w:val="32"/>
        </w:rPr>
      </w:pPr>
      <w:r>
        <w:rPr>
          <w:rFonts w:ascii="仿宋_GB2312" w:eastAsia="仿宋_GB2312" w:hAnsi="宋体" w:cs="宋体"/>
          <w:noProof/>
          <w:sz w:val="32"/>
          <w:szCs w:val="32"/>
        </w:rPr>
        <w:drawing>
          <wp:inline distT="0" distB="0" distL="0" distR="0">
            <wp:extent cx="2232660" cy="116586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2232660" cy="1165860"/>
                    </a:xfrm>
                    <a:prstGeom prst="rect">
                      <a:avLst/>
                    </a:prstGeom>
                    <a:noFill/>
                    <a:ln w="9525">
                      <a:noFill/>
                      <a:miter lim="800000"/>
                      <a:headEnd/>
                      <a:tailEnd/>
                    </a:ln>
                  </pic:spPr>
                </pic:pic>
              </a:graphicData>
            </a:graphic>
          </wp:inline>
        </w:drawing>
      </w:r>
    </w:p>
    <w:p w:rsidR="00923A01" w:rsidRDefault="00923A01" w:rsidP="00923A01">
      <w:pPr>
        <w:jc w:val="center"/>
        <w:rPr>
          <w:rFonts w:ascii="仿宋_GB2312" w:eastAsia="仿宋_GB2312" w:hAnsi="宋体" w:cs="宋体"/>
          <w:sz w:val="32"/>
          <w:szCs w:val="32"/>
        </w:rPr>
      </w:pPr>
      <w:r>
        <w:rPr>
          <w:rFonts w:ascii="仿宋_GB2312" w:eastAsia="仿宋_GB2312" w:hAnsi="宋体" w:cs="宋体" w:hint="eastAsia"/>
          <w:sz w:val="32"/>
          <w:szCs w:val="32"/>
        </w:rPr>
        <w:t>图1</w:t>
      </w:r>
    </w:p>
    <w:p w:rsidR="00923A01" w:rsidRDefault="00923A01" w:rsidP="00923A01">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5. 内容准确无误、语言流畅；无错别字、无语病。</w:t>
      </w:r>
    </w:p>
    <w:p w:rsidR="00923A01" w:rsidRDefault="00923A01" w:rsidP="00923A01">
      <w:pPr>
        <w:spacing w:line="360" w:lineRule="auto"/>
        <w:ind w:firstLineChars="196" w:firstLine="627"/>
        <w:rPr>
          <w:rFonts w:ascii="仿宋_GB2312" w:eastAsia="仿宋_GB2312" w:hAnsi="宋体" w:cs="宋体"/>
          <w:sz w:val="32"/>
          <w:szCs w:val="32"/>
        </w:rPr>
      </w:pPr>
    </w:p>
    <w:p w:rsidR="00923A01" w:rsidRDefault="00923A01" w:rsidP="00923A01">
      <w:pPr>
        <w:spacing w:line="360" w:lineRule="auto"/>
        <w:ind w:firstLineChars="196" w:firstLine="627"/>
        <w:rPr>
          <w:rFonts w:ascii="仿宋_GB2312" w:eastAsia="仿宋_GB2312" w:hAnsi="宋体" w:cs="宋体"/>
          <w:sz w:val="32"/>
          <w:szCs w:val="32"/>
        </w:rPr>
      </w:pPr>
    </w:p>
    <w:p w:rsidR="00923A01" w:rsidRDefault="00923A01" w:rsidP="00923A01">
      <w:pPr>
        <w:widowControl/>
        <w:jc w:val="left"/>
        <w:rPr>
          <w:rFonts w:ascii="仿宋_GB2312" w:eastAsia="仿宋_GB2312" w:hAnsi="宋体" w:cs="宋体"/>
          <w:sz w:val="32"/>
          <w:szCs w:val="32"/>
        </w:rPr>
      </w:pPr>
      <w:r>
        <w:rPr>
          <w:rFonts w:ascii="仿宋_GB2312" w:eastAsia="仿宋_GB2312" w:hAnsi="宋体" w:cs="宋体"/>
          <w:sz w:val="32"/>
          <w:szCs w:val="32"/>
        </w:rPr>
        <w:br w:type="page"/>
      </w:r>
    </w:p>
    <w:p w:rsidR="00923A01" w:rsidRDefault="00923A01" w:rsidP="00923A01">
      <w:pPr>
        <w:spacing w:line="560" w:lineRule="exact"/>
        <w:ind w:firstLineChars="196" w:firstLine="627"/>
        <w:rPr>
          <w:rFonts w:ascii="黑体" w:eastAsia="黑体" w:hAnsi="黑体" w:cs="宋体" w:hint="eastAsia"/>
          <w:sz w:val="32"/>
          <w:szCs w:val="32"/>
        </w:rPr>
      </w:pPr>
      <w:r>
        <w:rPr>
          <w:rFonts w:ascii="黑体" w:eastAsia="黑体" w:hAnsi="黑体" w:cs="宋体" w:hint="eastAsia"/>
          <w:sz w:val="32"/>
          <w:szCs w:val="32"/>
        </w:rPr>
        <w:lastRenderedPageBreak/>
        <w:t>附件二：</w:t>
      </w:r>
    </w:p>
    <w:p w:rsidR="00923A01" w:rsidRDefault="00923A01" w:rsidP="00923A01">
      <w:pPr>
        <w:spacing w:line="560" w:lineRule="exact"/>
        <w:ind w:firstLineChars="196" w:firstLine="627"/>
        <w:jc w:val="center"/>
        <w:rPr>
          <w:rFonts w:ascii="黑体" w:eastAsia="黑体" w:hAnsi="黑体" w:cs="宋体"/>
          <w:sz w:val="32"/>
          <w:szCs w:val="32"/>
        </w:rPr>
      </w:pPr>
      <w:r>
        <w:rPr>
          <w:rFonts w:ascii="黑体" w:eastAsia="黑体" w:hAnsi="黑体" w:cs="宋体" w:hint="eastAsia"/>
          <w:sz w:val="32"/>
          <w:szCs w:val="32"/>
        </w:rPr>
        <w:t>媒体名录</w:t>
      </w:r>
    </w:p>
    <w:p w:rsidR="00923A01" w:rsidRDefault="00923A01" w:rsidP="00923A01">
      <w:pPr>
        <w:spacing w:line="560" w:lineRule="exact"/>
        <w:ind w:firstLineChars="196" w:firstLine="627"/>
        <w:rPr>
          <w:rFonts w:ascii="仿宋_GB2312" w:eastAsia="仿宋_GB2312" w:hAnsi="宋体" w:cs="宋体"/>
          <w:sz w:val="32"/>
          <w:szCs w:val="32"/>
        </w:rPr>
      </w:pPr>
      <w:r>
        <w:rPr>
          <w:rFonts w:ascii="仿宋_GB2312" w:eastAsia="仿宋_GB2312" w:hAnsi="宋体" w:cs="宋体" w:hint="eastAsia"/>
          <w:sz w:val="32"/>
          <w:szCs w:val="32"/>
        </w:rPr>
        <w:t>1.18家中央媒体包括人民日报、新华社、求是、解放军报、光明日报、经济日报、中国日报、中央人民广播电台、中央电视台、中央国际广播电台、科技日报、中国纪检监察报、工人日报、中国青年报、中国妇女报、农民日报、法制日报、中新社。</w:t>
      </w:r>
    </w:p>
    <w:p w:rsidR="00923A01" w:rsidRDefault="00923A01" w:rsidP="00923A01">
      <w:pPr>
        <w:spacing w:line="560" w:lineRule="exact"/>
        <w:ind w:firstLineChars="196" w:firstLine="627"/>
        <w:rPr>
          <w:rFonts w:ascii="仿宋_GB2312" w:eastAsia="仿宋_GB2312" w:hAnsi="宋体" w:cs="宋体"/>
          <w:sz w:val="32"/>
          <w:szCs w:val="32"/>
        </w:rPr>
      </w:pPr>
      <w:r>
        <w:rPr>
          <w:rFonts w:ascii="仿宋_GB2312" w:eastAsia="仿宋_GB2312" w:hAnsi="宋体" w:cs="宋体" w:hint="eastAsia"/>
          <w:sz w:val="32"/>
          <w:szCs w:val="32"/>
        </w:rPr>
        <w:t>2.《教育工作情况》《教育部简报》、中国教育报、大众日报、山东新闻联播稿件参照中央媒体稿件加分。</w:t>
      </w:r>
    </w:p>
    <w:p w:rsidR="00923A01" w:rsidRDefault="00923A01" w:rsidP="00923A01">
      <w:pPr>
        <w:spacing w:line="560" w:lineRule="exact"/>
        <w:ind w:firstLineChars="196" w:firstLine="627"/>
        <w:rPr>
          <w:rFonts w:ascii="仿宋_GB2312" w:eastAsia="仿宋_GB2312" w:hAnsi="宋体" w:cs="宋体"/>
          <w:sz w:val="32"/>
          <w:szCs w:val="32"/>
        </w:rPr>
      </w:pPr>
      <w:r>
        <w:rPr>
          <w:rFonts w:ascii="仿宋_GB2312" w:eastAsia="仿宋_GB2312" w:hAnsi="宋体" w:cs="宋体" w:hint="eastAsia"/>
          <w:sz w:val="32"/>
          <w:szCs w:val="32"/>
        </w:rPr>
        <w:t>3.学习强国平台、山东省教育厅网站、山东教育发布、山东省教育频道等媒体稿件参照省级媒体稿件加分。</w:t>
      </w:r>
    </w:p>
    <w:p w:rsidR="00923A01" w:rsidRDefault="00923A01" w:rsidP="00923A01">
      <w:pPr>
        <w:widowControl/>
        <w:jc w:val="left"/>
        <w:rPr>
          <w:rFonts w:ascii="仿宋_GB2312" w:eastAsia="仿宋_GB2312" w:hAnsi="宋体" w:cs="宋体"/>
          <w:sz w:val="32"/>
          <w:szCs w:val="32"/>
        </w:rPr>
      </w:pPr>
      <w:r>
        <w:rPr>
          <w:rFonts w:ascii="仿宋_GB2312" w:eastAsia="仿宋_GB2312" w:hAnsi="宋体" w:cs="宋体"/>
          <w:sz w:val="32"/>
          <w:szCs w:val="32"/>
        </w:rPr>
        <w:br w:type="page"/>
      </w:r>
    </w:p>
    <w:p w:rsidR="00923A01" w:rsidRDefault="00923A01" w:rsidP="00923A01">
      <w:pPr>
        <w:spacing w:line="360" w:lineRule="auto"/>
        <w:ind w:firstLineChars="200" w:firstLine="640"/>
        <w:rPr>
          <w:rFonts w:ascii="黑体" w:eastAsia="黑体" w:hAnsi="黑体" w:cs="宋体" w:hint="eastAsia"/>
          <w:sz w:val="32"/>
          <w:szCs w:val="32"/>
        </w:rPr>
      </w:pPr>
      <w:r>
        <w:rPr>
          <w:rFonts w:ascii="黑体" w:eastAsia="黑体" w:hAnsi="黑体" w:cs="宋体" w:hint="eastAsia"/>
          <w:sz w:val="32"/>
          <w:szCs w:val="32"/>
        </w:rPr>
        <w:lastRenderedPageBreak/>
        <w:t>附件三：</w:t>
      </w:r>
    </w:p>
    <w:p w:rsidR="00923A01" w:rsidRDefault="00923A01" w:rsidP="00923A01">
      <w:pPr>
        <w:spacing w:line="360" w:lineRule="auto"/>
        <w:ind w:firstLineChars="200" w:firstLine="640"/>
        <w:jc w:val="center"/>
        <w:rPr>
          <w:rFonts w:ascii="黑体" w:eastAsia="黑体" w:hAnsi="黑体" w:cs="宋体"/>
          <w:sz w:val="32"/>
          <w:szCs w:val="32"/>
        </w:rPr>
      </w:pPr>
      <w:r>
        <w:rPr>
          <w:rFonts w:ascii="黑体" w:eastAsia="黑体" w:hAnsi="黑体" w:cs="宋体" w:hint="eastAsia"/>
          <w:sz w:val="32"/>
          <w:szCs w:val="32"/>
        </w:rPr>
        <w:t>本季度新闻报道统计表</w:t>
      </w:r>
    </w:p>
    <w:p w:rsidR="00923A01" w:rsidRDefault="00923A01" w:rsidP="00923A01">
      <w:pPr>
        <w:spacing w:line="360" w:lineRule="auto"/>
        <w:rPr>
          <w:rFonts w:ascii="宋体" w:hAnsi="宋体" w:cs="宋体"/>
          <w:sz w:val="24"/>
          <w:szCs w:val="28"/>
        </w:rPr>
      </w:pPr>
      <w:r>
        <w:rPr>
          <w:rFonts w:ascii="宋体" w:hAnsi="宋体" w:cs="宋体" w:hint="eastAsia"/>
          <w:sz w:val="24"/>
          <w:szCs w:val="28"/>
        </w:rPr>
        <w:t>填报部门：               填报人：                审核人：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701"/>
        <w:gridCol w:w="709"/>
        <w:gridCol w:w="567"/>
        <w:gridCol w:w="567"/>
        <w:gridCol w:w="1134"/>
        <w:gridCol w:w="992"/>
        <w:gridCol w:w="851"/>
      </w:tblGrid>
      <w:tr w:rsidR="00923A01" w:rsidTr="002B14B3">
        <w:tc>
          <w:tcPr>
            <w:tcW w:w="1701" w:type="dxa"/>
            <w:vAlign w:val="center"/>
          </w:tcPr>
          <w:p w:rsidR="00923A01" w:rsidRDefault="00923A01" w:rsidP="002B14B3">
            <w:pPr>
              <w:spacing w:line="360" w:lineRule="auto"/>
              <w:jc w:val="center"/>
              <w:rPr>
                <w:rFonts w:ascii="宋体" w:hAnsi="宋体" w:cs="宋体"/>
                <w:b/>
                <w:sz w:val="24"/>
                <w:szCs w:val="28"/>
              </w:rPr>
            </w:pPr>
            <w:r>
              <w:rPr>
                <w:rFonts w:ascii="宋体" w:hAnsi="宋体" w:cs="宋体" w:hint="eastAsia"/>
                <w:b/>
                <w:sz w:val="24"/>
                <w:szCs w:val="28"/>
              </w:rPr>
              <w:t>考核事项</w:t>
            </w:r>
          </w:p>
        </w:tc>
        <w:tc>
          <w:tcPr>
            <w:tcW w:w="1701" w:type="dxa"/>
            <w:vAlign w:val="center"/>
          </w:tcPr>
          <w:p w:rsidR="00923A01" w:rsidRDefault="00923A01" w:rsidP="002B14B3">
            <w:pPr>
              <w:spacing w:line="360" w:lineRule="auto"/>
              <w:jc w:val="center"/>
              <w:rPr>
                <w:rFonts w:ascii="宋体" w:hAnsi="宋体" w:cs="宋体"/>
                <w:b/>
                <w:sz w:val="24"/>
                <w:szCs w:val="28"/>
              </w:rPr>
            </w:pPr>
            <w:r>
              <w:rPr>
                <w:rFonts w:ascii="宋体" w:hAnsi="宋体" w:cs="宋体" w:hint="eastAsia"/>
                <w:b/>
                <w:sz w:val="24"/>
                <w:szCs w:val="28"/>
              </w:rPr>
              <w:t>发稿平台</w:t>
            </w:r>
          </w:p>
        </w:tc>
        <w:tc>
          <w:tcPr>
            <w:tcW w:w="2977" w:type="dxa"/>
            <w:gridSpan w:val="4"/>
            <w:vAlign w:val="center"/>
          </w:tcPr>
          <w:p w:rsidR="00923A01" w:rsidRDefault="00923A01" w:rsidP="002B14B3">
            <w:pPr>
              <w:spacing w:line="360" w:lineRule="auto"/>
              <w:jc w:val="center"/>
              <w:rPr>
                <w:rFonts w:ascii="宋体" w:hAnsi="宋体" w:cs="宋体"/>
                <w:b/>
                <w:sz w:val="24"/>
                <w:szCs w:val="28"/>
              </w:rPr>
            </w:pPr>
            <w:r>
              <w:rPr>
                <w:rFonts w:ascii="宋体" w:hAnsi="宋体" w:cs="宋体" w:hint="eastAsia"/>
                <w:b/>
                <w:sz w:val="24"/>
                <w:szCs w:val="28"/>
              </w:rPr>
              <w:t>发稿数量</w:t>
            </w:r>
          </w:p>
        </w:tc>
        <w:tc>
          <w:tcPr>
            <w:tcW w:w="992" w:type="dxa"/>
            <w:vAlign w:val="center"/>
          </w:tcPr>
          <w:p w:rsidR="00923A01" w:rsidRDefault="00923A01" w:rsidP="002B14B3">
            <w:pPr>
              <w:spacing w:line="360" w:lineRule="auto"/>
              <w:jc w:val="center"/>
              <w:rPr>
                <w:rFonts w:ascii="宋体" w:hAnsi="宋体" w:cs="宋体"/>
                <w:b/>
                <w:sz w:val="24"/>
                <w:szCs w:val="28"/>
              </w:rPr>
            </w:pPr>
            <w:r>
              <w:rPr>
                <w:rFonts w:ascii="宋体" w:hAnsi="宋体" w:cs="宋体" w:hint="eastAsia"/>
                <w:b/>
                <w:sz w:val="24"/>
                <w:szCs w:val="28"/>
              </w:rPr>
              <w:t>分值</w:t>
            </w:r>
          </w:p>
        </w:tc>
        <w:tc>
          <w:tcPr>
            <w:tcW w:w="851" w:type="dxa"/>
            <w:vAlign w:val="center"/>
          </w:tcPr>
          <w:p w:rsidR="00923A01" w:rsidRDefault="00923A01" w:rsidP="002B14B3">
            <w:pPr>
              <w:spacing w:line="360" w:lineRule="auto"/>
              <w:jc w:val="center"/>
              <w:rPr>
                <w:rFonts w:ascii="宋体" w:hAnsi="宋体" w:cs="宋体"/>
                <w:b/>
                <w:sz w:val="24"/>
                <w:szCs w:val="28"/>
              </w:rPr>
            </w:pPr>
            <w:r>
              <w:rPr>
                <w:rFonts w:ascii="宋体" w:hAnsi="宋体" w:cs="宋体" w:hint="eastAsia"/>
                <w:b/>
                <w:sz w:val="24"/>
                <w:szCs w:val="28"/>
              </w:rPr>
              <w:t>备注</w:t>
            </w:r>
          </w:p>
        </w:tc>
      </w:tr>
      <w:tr w:rsidR="00923A01" w:rsidTr="002B14B3">
        <w:tc>
          <w:tcPr>
            <w:tcW w:w="1701" w:type="dxa"/>
            <w:vMerge w:val="restart"/>
            <w:vAlign w:val="center"/>
          </w:tcPr>
          <w:p w:rsidR="00923A01" w:rsidRDefault="00923A01" w:rsidP="002B14B3">
            <w:pPr>
              <w:spacing w:line="360" w:lineRule="auto"/>
              <w:jc w:val="center"/>
              <w:rPr>
                <w:rFonts w:ascii="宋体" w:hAnsi="宋体" w:cs="宋体"/>
                <w:sz w:val="24"/>
                <w:szCs w:val="28"/>
              </w:rPr>
            </w:pPr>
            <w:r>
              <w:rPr>
                <w:rFonts w:ascii="宋体" w:hAnsi="宋体" w:cs="宋体" w:hint="eastAsia"/>
                <w:sz w:val="24"/>
                <w:szCs w:val="28"/>
              </w:rPr>
              <w:t>信息报送</w:t>
            </w:r>
          </w:p>
        </w:tc>
        <w:tc>
          <w:tcPr>
            <w:tcW w:w="1701" w:type="dxa"/>
          </w:tcPr>
          <w:p w:rsidR="00923A01" w:rsidRDefault="00923A01" w:rsidP="002B14B3">
            <w:pPr>
              <w:spacing w:line="360" w:lineRule="auto"/>
              <w:rPr>
                <w:rFonts w:ascii="宋体" w:hAnsi="宋体" w:cs="宋体"/>
                <w:sz w:val="24"/>
                <w:szCs w:val="28"/>
              </w:rPr>
            </w:pPr>
            <w:r>
              <w:rPr>
                <w:rFonts w:ascii="宋体" w:hAnsi="宋体" w:cs="宋体" w:hint="eastAsia"/>
                <w:sz w:val="24"/>
                <w:szCs w:val="28"/>
              </w:rPr>
              <w:t>校园网</w:t>
            </w:r>
          </w:p>
        </w:tc>
        <w:tc>
          <w:tcPr>
            <w:tcW w:w="2977" w:type="dxa"/>
            <w:gridSpan w:val="4"/>
          </w:tcPr>
          <w:p w:rsidR="00923A01" w:rsidRDefault="00923A01" w:rsidP="002B14B3">
            <w:pPr>
              <w:spacing w:line="360" w:lineRule="auto"/>
              <w:rPr>
                <w:rFonts w:ascii="宋体" w:hAnsi="宋体" w:cs="宋体"/>
                <w:sz w:val="24"/>
                <w:szCs w:val="28"/>
              </w:rPr>
            </w:pPr>
          </w:p>
        </w:tc>
        <w:tc>
          <w:tcPr>
            <w:tcW w:w="992" w:type="dxa"/>
          </w:tcPr>
          <w:p w:rsidR="00923A01" w:rsidRDefault="00923A01" w:rsidP="002B14B3">
            <w:pPr>
              <w:spacing w:line="360" w:lineRule="auto"/>
              <w:rPr>
                <w:rFonts w:ascii="宋体" w:hAnsi="宋体" w:cs="宋体"/>
                <w:sz w:val="24"/>
                <w:szCs w:val="28"/>
              </w:rPr>
            </w:pPr>
          </w:p>
        </w:tc>
        <w:tc>
          <w:tcPr>
            <w:tcW w:w="851" w:type="dxa"/>
          </w:tcPr>
          <w:p w:rsidR="00923A01" w:rsidRDefault="00923A01" w:rsidP="002B14B3">
            <w:pPr>
              <w:spacing w:line="360" w:lineRule="auto"/>
              <w:rPr>
                <w:rFonts w:ascii="宋体" w:hAnsi="宋体" w:cs="宋体"/>
                <w:sz w:val="24"/>
                <w:szCs w:val="28"/>
              </w:rPr>
            </w:pPr>
          </w:p>
        </w:tc>
      </w:tr>
      <w:tr w:rsidR="00923A01" w:rsidTr="002B14B3">
        <w:tc>
          <w:tcPr>
            <w:tcW w:w="1701" w:type="dxa"/>
            <w:vMerge/>
            <w:vAlign w:val="center"/>
          </w:tcPr>
          <w:p w:rsidR="00923A01" w:rsidRDefault="00923A01" w:rsidP="002B14B3">
            <w:pPr>
              <w:spacing w:line="360" w:lineRule="auto"/>
              <w:jc w:val="center"/>
              <w:rPr>
                <w:rFonts w:ascii="宋体" w:hAnsi="宋体" w:cs="宋体"/>
                <w:sz w:val="24"/>
                <w:szCs w:val="28"/>
              </w:rPr>
            </w:pPr>
          </w:p>
        </w:tc>
        <w:tc>
          <w:tcPr>
            <w:tcW w:w="1701" w:type="dxa"/>
          </w:tcPr>
          <w:p w:rsidR="00923A01" w:rsidRDefault="00923A01" w:rsidP="002B14B3">
            <w:pPr>
              <w:spacing w:line="360" w:lineRule="auto"/>
              <w:rPr>
                <w:rFonts w:ascii="宋体" w:hAnsi="宋体" w:cs="宋体"/>
                <w:sz w:val="24"/>
                <w:szCs w:val="28"/>
              </w:rPr>
            </w:pPr>
            <w:r>
              <w:rPr>
                <w:rFonts w:ascii="宋体" w:hAnsi="宋体" w:cs="宋体" w:hint="eastAsia"/>
                <w:sz w:val="24"/>
                <w:szCs w:val="28"/>
              </w:rPr>
              <w:t>校报</w:t>
            </w:r>
          </w:p>
        </w:tc>
        <w:tc>
          <w:tcPr>
            <w:tcW w:w="2977" w:type="dxa"/>
            <w:gridSpan w:val="4"/>
          </w:tcPr>
          <w:p w:rsidR="00923A01" w:rsidRDefault="00923A01" w:rsidP="002B14B3">
            <w:pPr>
              <w:spacing w:line="360" w:lineRule="auto"/>
              <w:rPr>
                <w:rFonts w:ascii="宋体" w:hAnsi="宋体" w:cs="宋体"/>
                <w:sz w:val="24"/>
                <w:szCs w:val="28"/>
              </w:rPr>
            </w:pPr>
          </w:p>
        </w:tc>
        <w:tc>
          <w:tcPr>
            <w:tcW w:w="992" w:type="dxa"/>
          </w:tcPr>
          <w:p w:rsidR="00923A01" w:rsidRDefault="00923A01" w:rsidP="002B14B3">
            <w:pPr>
              <w:spacing w:line="360" w:lineRule="auto"/>
              <w:rPr>
                <w:rFonts w:ascii="宋体" w:hAnsi="宋体" w:cs="宋体"/>
                <w:sz w:val="24"/>
                <w:szCs w:val="28"/>
              </w:rPr>
            </w:pPr>
          </w:p>
        </w:tc>
        <w:tc>
          <w:tcPr>
            <w:tcW w:w="851" w:type="dxa"/>
          </w:tcPr>
          <w:p w:rsidR="00923A01" w:rsidRDefault="00923A01" w:rsidP="002B14B3">
            <w:pPr>
              <w:spacing w:line="360" w:lineRule="auto"/>
              <w:rPr>
                <w:rFonts w:ascii="宋体" w:hAnsi="宋体" w:cs="宋体"/>
                <w:sz w:val="24"/>
                <w:szCs w:val="28"/>
              </w:rPr>
            </w:pPr>
          </w:p>
        </w:tc>
      </w:tr>
      <w:tr w:rsidR="00923A01" w:rsidTr="002B14B3">
        <w:tc>
          <w:tcPr>
            <w:tcW w:w="1701" w:type="dxa"/>
            <w:vMerge/>
            <w:vAlign w:val="center"/>
          </w:tcPr>
          <w:p w:rsidR="00923A01" w:rsidRDefault="00923A01" w:rsidP="002B14B3">
            <w:pPr>
              <w:spacing w:line="360" w:lineRule="auto"/>
              <w:jc w:val="center"/>
              <w:rPr>
                <w:rFonts w:ascii="宋体" w:hAnsi="宋体" w:cs="宋体"/>
                <w:sz w:val="24"/>
                <w:szCs w:val="28"/>
              </w:rPr>
            </w:pPr>
          </w:p>
        </w:tc>
        <w:tc>
          <w:tcPr>
            <w:tcW w:w="1701" w:type="dxa"/>
          </w:tcPr>
          <w:p w:rsidR="00923A01" w:rsidRDefault="00923A01" w:rsidP="002B14B3">
            <w:pPr>
              <w:spacing w:line="360" w:lineRule="auto"/>
              <w:rPr>
                <w:rFonts w:ascii="宋体" w:hAnsi="宋体" w:cs="宋体"/>
                <w:sz w:val="24"/>
                <w:szCs w:val="28"/>
              </w:rPr>
            </w:pPr>
            <w:r>
              <w:rPr>
                <w:rFonts w:ascii="宋体" w:hAnsi="宋体" w:cs="宋体" w:hint="eastAsia"/>
                <w:sz w:val="24"/>
                <w:szCs w:val="28"/>
              </w:rPr>
              <w:t>微信平台</w:t>
            </w:r>
          </w:p>
        </w:tc>
        <w:tc>
          <w:tcPr>
            <w:tcW w:w="2977" w:type="dxa"/>
            <w:gridSpan w:val="4"/>
          </w:tcPr>
          <w:p w:rsidR="00923A01" w:rsidRDefault="00923A01" w:rsidP="002B14B3">
            <w:pPr>
              <w:spacing w:line="360" w:lineRule="auto"/>
              <w:rPr>
                <w:rFonts w:ascii="宋体" w:hAnsi="宋体" w:cs="宋体"/>
                <w:sz w:val="24"/>
                <w:szCs w:val="28"/>
              </w:rPr>
            </w:pPr>
          </w:p>
        </w:tc>
        <w:tc>
          <w:tcPr>
            <w:tcW w:w="992" w:type="dxa"/>
          </w:tcPr>
          <w:p w:rsidR="00923A01" w:rsidRDefault="00923A01" w:rsidP="002B14B3">
            <w:pPr>
              <w:spacing w:line="360" w:lineRule="auto"/>
              <w:rPr>
                <w:rFonts w:ascii="宋体" w:hAnsi="宋体" w:cs="宋体"/>
                <w:sz w:val="24"/>
                <w:szCs w:val="28"/>
              </w:rPr>
            </w:pPr>
          </w:p>
        </w:tc>
        <w:tc>
          <w:tcPr>
            <w:tcW w:w="851" w:type="dxa"/>
          </w:tcPr>
          <w:p w:rsidR="00923A01" w:rsidRDefault="00923A01" w:rsidP="002B14B3">
            <w:pPr>
              <w:spacing w:line="360" w:lineRule="auto"/>
              <w:rPr>
                <w:rFonts w:ascii="宋体" w:hAnsi="宋体" w:cs="宋体"/>
                <w:sz w:val="24"/>
                <w:szCs w:val="28"/>
              </w:rPr>
            </w:pPr>
          </w:p>
        </w:tc>
      </w:tr>
      <w:tr w:rsidR="00923A01" w:rsidTr="002B14B3">
        <w:tc>
          <w:tcPr>
            <w:tcW w:w="1701" w:type="dxa"/>
            <w:vMerge w:val="restart"/>
            <w:vAlign w:val="center"/>
          </w:tcPr>
          <w:p w:rsidR="00923A01" w:rsidRDefault="00923A01" w:rsidP="002B14B3">
            <w:pPr>
              <w:spacing w:line="360" w:lineRule="auto"/>
              <w:jc w:val="center"/>
              <w:rPr>
                <w:rFonts w:ascii="宋体" w:hAnsi="宋体" w:cs="宋体"/>
                <w:sz w:val="24"/>
                <w:szCs w:val="28"/>
              </w:rPr>
            </w:pPr>
            <w:r>
              <w:rPr>
                <w:rFonts w:ascii="宋体" w:hAnsi="宋体" w:cs="宋体" w:hint="eastAsia"/>
                <w:sz w:val="24"/>
                <w:szCs w:val="28"/>
              </w:rPr>
              <w:t>重大宣传</w:t>
            </w:r>
          </w:p>
          <w:p w:rsidR="00923A01" w:rsidRDefault="00923A01" w:rsidP="002B14B3">
            <w:pPr>
              <w:spacing w:line="360" w:lineRule="auto"/>
              <w:jc w:val="center"/>
              <w:rPr>
                <w:rFonts w:ascii="宋体" w:hAnsi="宋体" w:cs="宋体"/>
                <w:sz w:val="24"/>
                <w:szCs w:val="28"/>
              </w:rPr>
            </w:pPr>
            <w:r>
              <w:rPr>
                <w:rFonts w:ascii="宋体" w:hAnsi="宋体" w:cs="宋体" w:hint="eastAsia"/>
                <w:sz w:val="24"/>
                <w:szCs w:val="28"/>
              </w:rPr>
              <w:t>成果</w:t>
            </w:r>
          </w:p>
        </w:tc>
        <w:tc>
          <w:tcPr>
            <w:tcW w:w="1701" w:type="dxa"/>
          </w:tcPr>
          <w:p w:rsidR="00923A01" w:rsidRDefault="00923A01" w:rsidP="002B14B3">
            <w:pPr>
              <w:spacing w:line="360" w:lineRule="auto"/>
              <w:rPr>
                <w:rFonts w:ascii="宋体" w:hAnsi="宋体" w:cs="宋体"/>
                <w:sz w:val="24"/>
                <w:szCs w:val="28"/>
              </w:rPr>
            </w:pPr>
          </w:p>
        </w:tc>
        <w:tc>
          <w:tcPr>
            <w:tcW w:w="2977" w:type="dxa"/>
            <w:gridSpan w:val="4"/>
          </w:tcPr>
          <w:p w:rsidR="00923A01" w:rsidRDefault="00923A01" w:rsidP="002B14B3">
            <w:pPr>
              <w:spacing w:line="360" w:lineRule="auto"/>
              <w:rPr>
                <w:rFonts w:ascii="宋体" w:hAnsi="宋体" w:cs="宋体"/>
                <w:sz w:val="24"/>
                <w:szCs w:val="28"/>
              </w:rPr>
            </w:pPr>
          </w:p>
        </w:tc>
        <w:tc>
          <w:tcPr>
            <w:tcW w:w="992" w:type="dxa"/>
          </w:tcPr>
          <w:p w:rsidR="00923A01" w:rsidRDefault="00923A01" w:rsidP="002B14B3">
            <w:pPr>
              <w:spacing w:line="360" w:lineRule="auto"/>
              <w:rPr>
                <w:rFonts w:ascii="宋体" w:hAnsi="宋体" w:cs="宋体"/>
                <w:sz w:val="24"/>
                <w:szCs w:val="28"/>
              </w:rPr>
            </w:pPr>
          </w:p>
        </w:tc>
        <w:tc>
          <w:tcPr>
            <w:tcW w:w="851" w:type="dxa"/>
          </w:tcPr>
          <w:p w:rsidR="00923A01" w:rsidRDefault="00923A01" w:rsidP="002B14B3">
            <w:pPr>
              <w:spacing w:line="360" w:lineRule="auto"/>
              <w:rPr>
                <w:rFonts w:ascii="宋体" w:hAnsi="宋体" w:cs="宋体"/>
                <w:sz w:val="24"/>
                <w:szCs w:val="28"/>
              </w:rPr>
            </w:pPr>
          </w:p>
        </w:tc>
      </w:tr>
      <w:tr w:rsidR="00923A01" w:rsidTr="002B14B3">
        <w:tc>
          <w:tcPr>
            <w:tcW w:w="1701" w:type="dxa"/>
            <w:vMerge/>
            <w:vAlign w:val="center"/>
          </w:tcPr>
          <w:p w:rsidR="00923A01" w:rsidRDefault="00923A01" w:rsidP="002B14B3">
            <w:pPr>
              <w:spacing w:line="360" w:lineRule="auto"/>
              <w:jc w:val="center"/>
              <w:rPr>
                <w:rFonts w:ascii="宋体" w:hAnsi="宋体" w:cs="宋体"/>
                <w:sz w:val="24"/>
                <w:szCs w:val="28"/>
              </w:rPr>
            </w:pPr>
          </w:p>
        </w:tc>
        <w:tc>
          <w:tcPr>
            <w:tcW w:w="1701" w:type="dxa"/>
          </w:tcPr>
          <w:p w:rsidR="00923A01" w:rsidRDefault="00923A01" w:rsidP="002B14B3">
            <w:pPr>
              <w:spacing w:line="360" w:lineRule="auto"/>
              <w:rPr>
                <w:rFonts w:ascii="宋体" w:hAnsi="宋体" w:cs="宋体"/>
                <w:sz w:val="24"/>
                <w:szCs w:val="28"/>
              </w:rPr>
            </w:pPr>
          </w:p>
        </w:tc>
        <w:tc>
          <w:tcPr>
            <w:tcW w:w="2977" w:type="dxa"/>
            <w:gridSpan w:val="4"/>
          </w:tcPr>
          <w:p w:rsidR="00923A01" w:rsidRDefault="00923A01" w:rsidP="002B14B3">
            <w:pPr>
              <w:spacing w:line="360" w:lineRule="auto"/>
              <w:rPr>
                <w:rFonts w:ascii="宋体" w:hAnsi="宋体" w:cs="宋体"/>
                <w:sz w:val="24"/>
                <w:szCs w:val="28"/>
              </w:rPr>
            </w:pPr>
          </w:p>
        </w:tc>
        <w:tc>
          <w:tcPr>
            <w:tcW w:w="992" w:type="dxa"/>
          </w:tcPr>
          <w:p w:rsidR="00923A01" w:rsidRDefault="00923A01" w:rsidP="002B14B3">
            <w:pPr>
              <w:spacing w:line="360" w:lineRule="auto"/>
              <w:rPr>
                <w:rFonts w:ascii="宋体" w:hAnsi="宋体" w:cs="宋体"/>
                <w:sz w:val="24"/>
                <w:szCs w:val="28"/>
              </w:rPr>
            </w:pPr>
          </w:p>
        </w:tc>
        <w:tc>
          <w:tcPr>
            <w:tcW w:w="851" w:type="dxa"/>
          </w:tcPr>
          <w:p w:rsidR="00923A01" w:rsidRDefault="00923A01" w:rsidP="002B14B3">
            <w:pPr>
              <w:spacing w:line="360" w:lineRule="auto"/>
              <w:rPr>
                <w:rFonts w:ascii="宋体" w:hAnsi="宋体" w:cs="宋体"/>
                <w:sz w:val="24"/>
                <w:szCs w:val="28"/>
              </w:rPr>
            </w:pPr>
          </w:p>
        </w:tc>
      </w:tr>
      <w:tr w:rsidR="00923A01" w:rsidTr="002B14B3">
        <w:tc>
          <w:tcPr>
            <w:tcW w:w="1701" w:type="dxa"/>
            <w:vAlign w:val="center"/>
          </w:tcPr>
          <w:p w:rsidR="00923A01" w:rsidRDefault="00923A01" w:rsidP="002B14B3">
            <w:pPr>
              <w:spacing w:line="360" w:lineRule="auto"/>
              <w:jc w:val="center"/>
              <w:rPr>
                <w:rFonts w:ascii="宋体" w:hAnsi="宋体" w:cs="宋体"/>
                <w:b/>
                <w:sz w:val="24"/>
                <w:szCs w:val="28"/>
              </w:rPr>
            </w:pPr>
            <w:r>
              <w:rPr>
                <w:rFonts w:ascii="宋体" w:hAnsi="宋体" w:cs="宋体" w:hint="eastAsia"/>
                <w:b/>
                <w:sz w:val="24"/>
                <w:szCs w:val="28"/>
              </w:rPr>
              <w:t>考核事项</w:t>
            </w:r>
          </w:p>
        </w:tc>
        <w:tc>
          <w:tcPr>
            <w:tcW w:w="1701" w:type="dxa"/>
            <w:vAlign w:val="center"/>
          </w:tcPr>
          <w:p w:rsidR="00923A01" w:rsidRDefault="00923A01" w:rsidP="002B14B3">
            <w:pPr>
              <w:spacing w:line="360" w:lineRule="auto"/>
              <w:jc w:val="center"/>
              <w:rPr>
                <w:rFonts w:ascii="宋体" w:hAnsi="宋体" w:cs="宋体"/>
                <w:b/>
                <w:sz w:val="24"/>
                <w:szCs w:val="28"/>
              </w:rPr>
            </w:pPr>
            <w:r>
              <w:rPr>
                <w:rFonts w:ascii="宋体" w:hAnsi="宋体" w:cs="宋体" w:hint="eastAsia"/>
                <w:b/>
                <w:sz w:val="24"/>
                <w:szCs w:val="28"/>
              </w:rPr>
              <w:t>阵地</w:t>
            </w:r>
          </w:p>
        </w:tc>
        <w:tc>
          <w:tcPr>
            <w:tcW w:w="1276" w:type="dxa"/>
            <w:gridSpan w:val="2"/>
            <w:vAlign w:val="center"/>
          </w:tcPr>
          <w:p w:rsidR="00923A01" w:rsidRDefault="00923A01" w:rsidP="002B14B3">
            <w:pPr>
              <w:spacing w:line="360" w:lineRule="auto"/>
              <w:jc w:val="center"/>
              <w:rPr>
                <w:rFonts w:ascii="宋体" w:hAnsi="宋体" w:cs="宋体"/>
                <w:b/>
                <w:sz w:val="24"/>
                <w:szCs w:val="28"/>
              </w:rPr>
            </w:pPr>
            <w:r>
              <w:rPr>
                <w:rFonts w:ascii="宋体" w:hAnsi="宋体" w:cs="宋体" w:hint="eastAsia"/>
                <w:b/>
                <w:sz w:val="24"/>
                <w:szCs w:val="28"/>
              </w:rPr>
              <w:t>更新次数</w:t>
            </w:r>
          </w:p>
        </w:tc>
        <w:tc>
          <w:tcPr>
            <w:tcW w:w="1701" w:type="dxa"/>
            <w:gridSpan w:val="2"/>
            <w:vAlign w:val="center"/>
          </w:tcPr>
          <w:p w:rsidR="00923A01" w:rsidRDefault="00923A01" w:rsidP="002B14B3">
            <w:pPr>
              <w:spacing w:line="360" w:lineRule="auto"/>
              <w:jc w:val="center"/>
              <w:rPr>
                <w:rFonts w:ascii="宋体" w:hAnsi="宋体" w:cs="宋体"/>
                <w:b/>
                <w:sz w:val="24"/>
                <w:szCs w:val="28"/>
              </w:rPr>
            </w:pPr>
            <w:r>
              <w:rPr>
                <w:rFonts w:ascii="宋体" w:hAnsi="宋体" w:cs="宋体" w:hint="eastAsia"/>
                <w:b/>
                <w:sz w:val="24"/>
                <w:szCs w:val="28"/>
              </w:rPr>
              <w:t>内容是否有误</w:t>
            </w:r>
          </w:p>
        </w:tc>
        <w:tc>
          <w:tcPr>
            <w:tcW w:w="992" w:type="dxa"/>
            <w:vAlign w:val="center"/>
          </w:tcPr>
          <w:p w:rsidR="00923A01" w:rsidRDefault="00923A01" w:rsidP="002B14B3">
            <w:pPr>
              <w:spacing w:line="360" w:lineRule="auto"/>
              <w:jc w:val="center"/>
              <w:rPr>
                <w:rFonts w:ascii="宋体" w:hAnsi="宋体" w:cs="宋体"/>
                <w:b/>
                <w:sz w:val="24"/>
                <w:szCs w:val="28"/>
              </w:rPr>
            </w:pPr>
            <w:r>
              <w:rPr>
                <w:rFonts w:ascii="宋体" w:hAnsi="宋体" w:cs="宋体" w:hint="eastAsia"/>
                <w:b/>
                <w:sz w:val="24"/>
                <w:szCs w:val="28"/>
              </w:rPr>
              <w:t>分值</w:t>
            </w:r>
          </w:p>
        </w:tc>
        <w:tc>
          <w:tcPr>
            <w:tcW w:w="851" w:type="dxa"/>
            <w:vAlign w:val="center"/>
          </w:tcPr>
          <w:p w:rsidR="00923A01" w:rsidRDefault="00923A01" w:rsidP="002B14B3">
            <w:pPr>
              <w:spacing w:line="360" w:lineRule="auto"/>
              <w:jc w:val="center"/>
              <w:rPr>
                <w:rFonts w:ascii="宋体" w:hAnsi="宋体" w:cs="宋体"/>
                <w:b/>
                <w:sz w:val="24"/>
                <w:szCs w:val="28"/>
              </w:rPr>
            </w:pPr>
            <w:r>
              <w:rPr>
                <w:rFonts w:ascii="宋体" w:hAnsi="宋体" w:cs="宋体" w:hint="eastAsia"/>
                <w:b/>
                <w:sz w:val="24"/>
                <w:szCs w:val="28"/>
              </w:rPr>
              <w:t>备注</w:t>
            </w:r>
          </w:p>
        </w:tc>
      </w:tr>
      <w:tr w:rsidR="00923A01" w:rsidTr="002B14B3">
        <w:tc>
          <w:tcPr>
            <w:tcW w:w="1701" w:type="dxa"/>
            <w:vMerge w:val="restart"/>
            <w:vAlign w:val="center"/>
          </w:tcPr>
          <w:p w:rsidR="00923A01" w:rsidRDefault="00923A01" w:rsidP="002B14B3">
            <w:pPr>
              <w:spacing w:line="360" w:lineRule="auto"/>
              <w:jc w:val="center"/>
              <w:rPr>
                <w:rFonts w:ascii="宋体" w:hAnsi="宋体" w:cs="宋体"/>
                <w:sz w:val="24"/>
                <w:szCs w:val="28"/>
              </w:rPr>
            </w:pPr>
            <w:r>
              <w:rPr>
                <w:rFonts w:ascii="宋体" w:hAnsi="宋体" w:cs="宋体" w:hint="eastAsia"/>
                <w:sz w:val="24"/>
                <w:szCs w:val="28"/>
              </w:rPr>
              <w:t>阵地建设</w:t>
            </w:r>
          </w:p>
        </w:tc>
        <w:tc>
          <w:tcPr>
            <w:tcW w:w="1701" w:type="dxa"/>
          </w:tcPr>
          <w:p w:rsidR="00923A01" w:rsidRDefault="00923A01" w:rsidP="002B14B3">
            <w:pPr>
              <w:spacing w:line="360" w:lineRule="auto"/>
              <w:rPr>
                <w:rFonts w:ascii="宋体" w:hAnsi="宋体" w:cs="宋体"/>
                <w:sz w:val="24"/>
                <w:szCs w:val="28"/>
              </w:rPr>
            </w:pPr>
            <w:r>
              <w:rPr>
                <w:rFonts w:ascii="宋体" w:hAnsi="宋体" w:cs="宋体" w:hint="eastAsia"/>
                <w:sz w:val="24"/>
                <w:szCs w:val="28"/>
              </w:rPr>
              <w:t>部门网页</w:t>
            </w:r>
          </w:p>
        </w:tc>
        <w:tc>
          <w:tcPr>
            <w:tcW w:w="1276" w:type="dxa"/>
            <w:gridSpan w:val="2"/>
          </w:tcPr>
          <w:p w:rsidR="00923A01" w:rsidRDefault="00923A01" w:rsidP="002B14B3">
            <w:pPr>
              <w:spacing w:line="360" w:lineRule="auto"/>
              <w:rPr>
                <w:rFonts w:ascii="宋体" w:hAnsi="宋体" w:cs="宋体"/>
                <w:sz w:val="24"/>
                <w:szCs w:val="28"/>
              </w:rPr>
            </w:pPr>
          </w:p>
        </w:tc>
        <w:tc>
          <w:tcPr>
            <w:tcW w:w="1701" w:type="dxa"/>
            <w:gridSpan w:val="2"/>
          </w:tcPr>
          <w:p w:rsidR="00923A01" w:rsidRDefault="00923A01" w:rsidP="002B14B3">
            <w:pPr>
              <w:spacing w:line="360" w:lineRule="auto"/>
              <w:rPr>
                <w:rFonts w:ascii="宋体" w:hAnsi="宋体" w:cs="宋体"/>
                <w:sz w:val="24"/>
                <w:szCs w:val="28"/>
              </w:rPr>
            </w:pPr>
          </w:p>
        </w:tc>
        <w:tc>
          <w:tcPr>
            <w:tcW w:w="992" w:type="dxa"/>
          </w:tcPr>
          <w:p w:rsidR="00923A01" w:rsidRDefault="00923A01" w:rsidP="002B14B3">
            <w:pPr>
              <w:spacing w:line="360" w:lineRule="auto"/>
              <w:rPr>
                <w:rFonts w:ascii="宋体" w:hAnsi="宋体" w:cs="宋体"/>
                <w:sz w:val="24"/>
                <w:szCs w:val="28"/>
              </w:rPr>
            </w:pPr>
          </w:p>
        </w:tc>
        <w:tc>
          <w:tcPr>
            <w:tcW w:w="851" w:type="dxa"/>
          </w:tcPr>
          <w:p w:rsidR="00923A01" w:rsidRDefault="00923A01" w:rsidP="002B14B3">
            <w:pPr>
              <w:spacing w:line="360" w:lineRule="auto"/>
              <w:rPr>
                <w:rFonts w:ascii="宋体" w:hAnsi="宋体" w:cs="宋体"/>
                <w:sz w:val="24"/>
                <w:szCs w:val="28"/>
              </w:rPr>
            </w:pPr>
          </w:p>
        </w:tc>
      </w:tr>
      <w:tr w:rsidR="00923A01" w:rsidTr="002B14B3">
        <w:tc>
          <w:tcPr>
            <w:tcW w:w="1701" w:type="dxa"/>
            <w:vMerge/>
            <w:vAlign w:val="center"/>
          </w:tcPr>
          <w:p w:rsidR="00923A01" w:rsidRDefault="00923A01" w:rsidP="002B14B3">
            <w:pPr>
              <w:spacing w:line="360" w:lineRule="auto"/>
              <w:jc w:val="center"/>
              <w:rPr>
                <w:rFonts w:ascii="宋体" w:hAnsi="宋体" w:cs="宋体"/>
                <w:sz w:val="24"/>
                <w:szCs w:val="28"/>
              </w:rPr>
            </w:pPr>
          </w:p>
        </w:tc>
        <w:tc>
          <w:tcPr>
            <w:tcW w:w="1701" w:type="dxa"/>
          </w:tcPr>
          <w:p w:rsidR="00923A01" w:rsidRDefault="00923A01" w:rsidP="002B14B3">
            <w:pPr>
              <w:spacing w:line="360" w:lineRule="auto"/>
              <w:rPr>
                <w:rFonts w:ascii="宋体" w:hAnsi="宋体" w:cs="宋体"/>
                <w:sz w:val="24"/>
                <w:szCs w:val="28"/>
              </w:rPr>
            </w:pPr>
            <w:r>
              <w:rPr>
                <w:rFonts w:ascii="宋体" w:hAnsi="宋体" w:cs="宋体" w:hint="eastAsia"/>
                <w:sz w:val="24"/>
                <w:szCs w:val="28"/>
              </w:rPr>
              <w:t>部门微信平台</w:t>
            </w:r>
          </w:p>
        </w:tc>
        <w:tc>
          <w:tcPr>
            <w:tcW w:w="1276" w:type="dxa"/>
            <w:gridSpan w:val="2"/>
          </w:tcPr>
          <w:p w:rsidR="00923A01" w:rsidRDefault="00923A01" w:rsidP="002B14B3">
            <w:pPr>
              <w:spacing w:line="360" w:lineRule="auto"/>
              <w:rPr>
                <w:rFonts w:ascii="宋体" w:hAnsi="宋体" w:cs="宋体"/>
                <w:sz w:val="24"/>
                <w:szCs w:val="28"/>
              </w:rPr>
            </w:pPr>
          </w:p>
        </w:tc>
        <w:tc>
          <w:tcPr>
            <w:tcW w:w="1701" w:type="dxa"/>
            <w:gridSpan w:val="2"/>
          </w:tcPr>
          <w:p w:rsidR="00923A01" w:rsidRDefault="00923A01" w:rsidP="002B14B3">
            <w:pPr>
              <w:spacing w:line="360" w:lineRule="auto"/>
              <w:rPr>
                <w:rFonts w:ascii="宋体" w:hAnsi="宋体" w:cs="宋体"/>
                <w:sz w:val="24"/>
                <w:szCs w:val="28"/>
              </w:rPr>
            </w:pPr>
          </w:p>
        </w:tc>
        <w:tc>
          <w:tcPr>
            <w:tcW w:w="992" w:type="dxa"/>
          </w:tcPr>
          <w:p w:rsidR="00923A01" w:rsidRDefault="00923A01" w:rsidP="002B14B3">
            <w:pPr>
              <w:spacing w:line="360" w:lineRule="auto"/>
              <w:rPr>
                <w:rFonts w:ascii="宋体" w:hAnsi="宋体" w:cs="宋体"/>
                <w:sz w:val="24"/>
                <w:szCs w:val="28"/>
              </w:rPr>
            </w:pPr>
          </w:p>
        </w:tc>
        <w:tc>
          <w:tcPr>
            <w:tcW w:w="851" w:type="dxa"/>
          </w:tcPr>
          <w:p w:rsidR="00923A01" w:rsidRDefault="00923A01" w:rsidP="002B14B3">
            <w:pPr>
              <w:spacing w:line="360" w:lineRule="auto"/>
              <w:rPr>
                <w:rFonts w:ascii="宋体" w:hAnsi="宋体" w:cs="宋体"/>
                <w:sz w:val="24"/>
                <w:szCs w:val="28"/>
              </w:rPr>
            </w:pPr>
          </w:p>
        </w:tc>
      </w:tr>
      <w:tr w:rsidR="00923A01" w:rsidTr="002B14B3">
        <w:tc>
          <w:tcPr>
            <w:tcW w:w="1701" w:type="dxa"/>
            <w:vAlign w:val="center"/>
          </w:tcPr>
          <w:p w:rsidR="00923A01" w:rsidRDefault="00923A01" w:rsidP="002B14B3">
            <w:pPr>
              <w:spacing w:line="360" w:lineRule="auto"/>
              <w:jc w:val="center"/>
              <w:rPr>
                <w:rFonts w:ascii="宋体" w:hAnsi="宋体" w:cs="宋体"/>
                <w:sz w:val="24"/>
                <w:szCs w:val="28"/>
              </w:rPr>
            </w:pPr>
            <w:r>
              <w:rPr>
                <w:rFonts w:ascii="宋体" w:hAnsi="宋体" w:cs="宋体" w:hint="eastAsia"/>
                <w:b/>
                <w:sz w:val="24"/>
                <w:szCs w:val="28"/>
              </w:rPr>
              <w:t>考核事项</w:t>
            </w:r>
          </w:p>
        </w:tc>
        <w:tc>
          <w:tcPr>
            <w:tcW w:w="1701" w:type="dxa"/>
            <w:vAlign w:val="center"/>
          </w:tcPr>
          <w:p w:rsidR="00923A01" w:rsidRDefault="00923A01" w:rsidP="002B14B3">
            <w:pPr>
              <w:spacing w:line="360" w:lineRule="auto"/>
              <w:jc w:val="center"/>
              <w:rPr>
                <w:rFonts w:ascii="宋体" w:hAnsi="宋体" w:cs="宋体"/>
                <w:b/>
                <w:sz w:val="24"/>
                <w:szCs w:val="28"/>
              </w:rPr>
            </w:pPr>
            <w:r>
              <w:rPr>
                <w:rFonts w:ascii="宋体" w:hAnsi="宋体" w:cs="宋体" w:hint="eastAsia"/>
                <w:b/>
                <w:sz w:val="24"/>
                <w:szCs w:val="28"/>
              </w:rPr>
              <w:t>类别</w:t>
            </w:r>
          </w:p>
        </w:tc>
        <w:tc>
          <w:tcPr>
            <w:tcW w:w="709" w:type="dxa"/>
            <w:vAlign w:val="center"/>
          </w:tcPr>
          <w:p w:rsidR="00923A01" w:rsidRDefault="00923A01" w:rsidP="002B14B3">
            <w:pPr>
              <w:spacing w:line="360" w:lineRule="auto"/>
              <w:jc w:val="center"/>
              <w:rPr>
                <w:rFonts w:ascii="宋体" w:hAnsi="宋体" w:cs="宋体"/>
                <w:b/>
                <w:sz w:val="24"/>
                <w:szCs w:val="28"/>
              </w:rPr>
            </w:pPr>
            <w:r>
              <w:rPr>
                <w:rFonts w:ascii="宋体" w:hAnsi="宋体" w:cs="宋体" w:hint="eastAsia"/>
                <w:b/>
                <w:sz w:val="24"/>
                <w:szCs w:val="28"/>
              </w:rPr>
              <w:t>是否</w:t>
            </w:r>
          </w:p>
          <w:p w:rsidR="00923A01" w:rsidRDefault="00923A01" w:rsidP="002B14B3">
            <w:pPr>
              <w:spacing w:line="360" w:lineRule="auto"/>
              <w:jc w:val="center"/>
              <w:rPr>
                <w:rFonts w:ascii="宋体" w:hAnsi="宋体" w:cs="宋体"/>
                <w:b/>
                <w:sz w:val="24"/>
                <w:szCs w:val="28"/>
              </w:rPr>
            </w:pPr>
            <w:r>
              <w:rPr>
                <w:rFonts w:ascii="宋体" w:hAnsi="宋体" w:cs="宋体" w:hint="eastAsia"/>
                <w:b/>
                <w:sz w:val="24"/>
                <w:szCs w:val="28"/>
              </w:rPr>
              <w:t>经审批</w:t>
            </w:r>
          </w:p>
        </w:tc>
        <w:tc>
          <w:tcPr>
            <w:tcW w:w="1134" w:type="dxa"/>
            <w:gridSpan w:val="2"/>
            <w:vAlign w:val="center"/>
          </w:tcPr>
          <w:p w:rsidR="00923A01" w:rsidRDefault="00923A01" w:rsidP="002B14B3">
            <w:pPr>
              <w:spacing w:line="360" w:lineRule="auto"/>
              <w:jc w:val="center"/>
              <w:rPr>
                <w:rFonts w:ascii="宋体" w:hAnsi="宋体" w:cs="宋体"/>
                <w:b/>
                <w:sz w:val="24"/>
                <w:szCs w:val="28"/>
              </w:rPr>
            </w:pPr>
            <w:r>
              <w:rPr>
                <w:rFonts w:ascii="宋体" w:hAnsi="宋体" w:cs="宋体" w:hint="eastAsia"/>
                <w:b/>
                <w:sz w:val="24"/>
                <w:szCs w:val="28"/>
              </w:rPr>
              <w:t>是否</w:t>
            </w:r>
          </w:p>
          <w:p w:rsidR="00923A01" w:rsidRDefault="00923A01" w:rsidP="002B14B3">
            <w:pPr>
              <w:spacing w:line="360" w:lineRule="auto"/>
              <w:jc w:val="center"/>
              <w:rPr>
                <w:rFonts w:ascii="宋体" w:hAnsi="宋体" w:cs="宋体"/>
                <w:b/>
                <w:sz w:val="24"/>
                <w:szCs w:val="28"/>
              </w:rPr>
            </w:pPr>
            <w:r>
              <w:rPr>
                <w:rFonts w:ascii="宋体" w:hAnsi="宋体" w:cs="宋体" w:hint="eastAsia"/>
                <w:b/>
                <w:sz w:val="24"/>
                <w:szCs w:val="28"/>
              </w:rPr>
              <w:t>有误</w:t>
            </w:r>
          </w:p>
        </w:tc>
        <w:tc>
          <w:tcPr>
            <w:tcW w:w="1134" w:type="dxa"/>
            <w:vAlign w:val="center"/>
          </w:tcPr>
          <w:p w:rsidR="00923A01" w:rsidRDefault="00923A01" w:rsidP="002B14B3">
            <w:pPr>
              <w:spacing w:line="360" w:lineRule="auto"/>
              <w:jc w:val="center"/>
              <w:rPr>
                <w:rFonts w:ascii="宋体" w:hAnsi="宋体" w:cs="宋体"/>
                <w:b/>
                <w:sz w:val="24"/>
                <w:szCs w:val="28"/>
              </w:rPr>
            </w:pPr>
            <w:r>
              <w:rPr>
                <w:rFonts w:ascii="宋体" w:hAnsi="宋体" w:cs="宋体" w:hint="eastAsia"/>
                <w:b/>
                <w:sz w:val="24"/>
                <w:szCs w:val="28"/>
              </w:rPr>
              <w:t>是否超期摆放</w:t>
            </w:r>
          </w:p>
        </w:tc>
        <w:tc>
          <w:tcPr>
            <w:tcW w:w="992" w:type="dxa"/>
            <w:vAlign w:val="center"/>
          </w:tcPr>
          <w:p w:rsidR="00923A01" w:rsidRDefault="00923A01" w:rsidP="002B14B3">
            <w:pPr>
              <w:spacing w:line="360" w:lineRule="auto"/>
              <w:jc w:val="center"/>
              <w:rPr>
                <w:rFonts w:ascii="宋体" w:hAnsi="宋体" w:cs="宋体"/>
                <w:b/>
                <w:sz w:val="24"/>
                <w:szCs w:val="28"/>
              </w:rPr>
            </w:pPr>
            <w:r>
              <w:rPr>
                <w:rFonts w:ascii="宋体" w:hAnsi="宋体" w:cs="宋体" w:hint="eastAsia"/>
                <w:b/>
                <w:sz w:val="24"/>
                <w:szCs w:val="28"/>
              </w:rPr>
              <w:t>分值</w:t>
            </w:r>
          </w:p>
        </w:tc>
        <w:tc>
          <w:tcPr>
            <w:tcW w:w="851" w:type="dxa"/>
            <w:vAlign w:val="center"/>
          </w:tcPr>
          <w:p w:rsidR="00923A01" w:rsidRDefault="00923A01" w:rsidP="002B14B3">
            <w:pPr>
              <w:spacing w:line="360" w:lineRule="auto"/>
              <w:jc w:val="center"/>
              <w:rPr>
                <w:rFonts w:ascii="宋体" w:hAnsi="宋体" w:cs="宋体"/>
                <w:sz w:val="24"/>
                <w:szCs w:val="28"/>
              </w:rPr>
            </w:pPr>
          </w:p>
        </w:tc>
      </w:tr>
      <w:tr w:rsidR="00923A01" w:rsidTr="002B14B3">
        <w:tc>
          <w:tcPr>
            <w:tcW w:w="1701" w:type="dxa"/>
            <w:vMerge w:val="restart"/>
            <w:vAlign w:val="center"/>
          </w:tcPr>
          <w:p w:rsidR="00923A01" w:rsidRDefault="00923A01" w:rsidP="002B14B3">
            <w:pPr>
              <w:spacing w:line="360" w:lineRule="auto"/>
              <w:jc w:val="center"/>
              <w:rPr>
                <w:rFonts w:ascii="宋体" w:hAnsi="宋体" w:cs="宋体"/>
                <w:sz w:val="24"/>
                <w:szCs w:val="28"/>
              </w:rPr>
            </w:pPr>
            <w:r>
              <w:rPr>
                <w:rFonts w:ascii="宋体" w:hAnsi="宋体" w:cs="宋体" w:hint="eastAsia"/>
                <w:sz w:val="24"/>
                <w:szCs w:val="28"/>
              </w:rPr>
              <w:t>违反宣传规定</w:t>
            </w:r>
          </w:p>
        </w:tc>
        <w:tc>
          <w:tcPr>
            <w:tcW w:w="1701" w:type="dxa"/>
          </w:tcPr>
          <w:p w:rsidR="00923A01" w:rsidRDefault="00923A01" w:rsidP="002B14B3">
            <w:pPr>
              <w:spacing w:line="360" w:lineRule="auto"/>
              <w:rPr>
                <w:rFonts w:ascii="宋体" w:hAnsi="宋体" w:cs="宋体"/>
                <w:sz w:val="24"/>
                <w:szCs w:val="28"/>
              </w:rPr>
            </w:pPr>
            <w:r>
              <w:rPr>
                <w:rFonts w:ascii="宋体" w:hAnsi="宋体" w:cs="宋体" w:hint="eastAsia"/>
                <w:sz w:val="24"/>
                <w:szCs w:val="28"/>
              </w:rPr>
              <w:t>LED、橱窗、展板、条幅等</w:t>
            </w:r>
          </w:p>
        </w:tc>
        <w:tc>
          <w:tcPr>
            <w:tcW w:w="709" w:type="dxa"/>
          </w:tcPr>
          <w:p w:rsidR="00923A01" w:rsidRDefault="00923A01" w:rsidP="002B14B3">
            <w:pPr>
              <w:spacing w:line="360" w:lineRule="auto"/>
              <w:rPr>
                <w:rFonts w:ascii="宋体" w:hAnsi="宋体" w:cs="宋体"/>
                <w:sz w:val="24"/>
                <w:szCs w:val="28"/>
              </w:rPr>
            </w:pPr>
          </w:p>
        </w:tc>
        <w:tc>
          <w:tcPr>
            <w:tcW w:w="1134" w:type="dxa"/>
            <w:gridSpan w:val="2"/>
          </w:tcPr>
          <w:p w:rsidR="00923A01" w:rsidRDefault="00923A01" w:rsidP="002B14B3">
            <w:pPr>
              <w:spacing w:line="360" w:lineRule="auto"/>
              <w:rPr>
                <w:rFonts w:ascii="宋体" w:hAnsi="宋体" w:cs="宋体"/>
                <w:sz w:val="24"/>
                <w:szCs w:val="28"/>
              </w:rPr>
            </w:pPr>
          </w:p>
        </w:tc>
        <w:tc>
          <w:tcPr>
            <w:tcW w:w="1134" w:type="dxa"/>
          </w:tcPr>
          <w:p w:rsidR="00923A01" w:rsidRDefault="00923A01" w:rsidP="002B14B3">
            <w:pPr>
              <w:spacing w:line="360" w:lineRule="auto"/>
              <w:rPr>
                <w:rFonts w:ascii="宋体" w:hAnsi="宋体" w:cs="宋体"/>
                <w:sz w:val="24"/>
                <w:szCs w:val="28"/>
              </w:rPr>
            </w:pPr>
          </w:p>
        </w:tc>
        <w:tc>
          <w:tcPr>
            <w:tcW w:w="992" w:type="dxa"/>
          </w:tcPr>
          <w:p w:rsidR="00923A01" w:rsidRDefault="00923A01" w:rsidP="002B14B3">
            <w:pPr>
              <w:spacing w:line="360" w:lineRule="auto"/>
              <w:rPr>
                <w:rFonts w:ascii="宋体" w:hAnsi="宋体" w:cs="宋体"/>
                <w:sz w:val="24"/>
                <w:szCs w:val="28"/>
              </w:rPr>
            </w:pPr>
          </w:p>
        </w:tc>
        <w:tc>
          <w:tcPr>
            <w:tcW w:w="851" w:type="dxa"/>
          </w:tcPr>
          <w:p w:rsidR="00923A01" w:rsidRDefault="00923A01" w:rsidP="002B14B3">
            <w:pPr>
              <w:spacing w:line="360" w:lineRule="auto"/>
              <w:rPr>
                <w:rFonts w:ascii="宋体" w:hAnsi="宋体" w:cs="宋体"/>
                <w:sz w:val="24"/>
                <w:szCs w:val="28"/>
              </w:rPr>
            </w:pPr>
          </w:p>
        </w:tc>
      </w:tr>
      <w:tr w:rsidR="00923A01" w:rsidTr="002B14B3">
        <w:tc>
          <w:tcPr>
            <w:tcW w:w="1701" w:type="dxa"/>
            <w:vMerge/>
            <w:vAlign w:val="center"/>
          </w:tcPr>
          <w:p w:rsidR="00923A01" w:rsidRDefault="00923A01" w:rsidP="002B14B3">
            <w:pPr>
              <w:spacing w:line="360" w:lineRule="auto"/>
              <w:jc w:val="center"/>
              <w:rPr>
                <w:rFonts w:ascii="宋体" w:hAnsi="宋体" w:cs="宋体"/>
                <w:sz w:val="24"/>
                <w:szCs w:val="28"/>
              </w:rPr>
            </w:pPr>
          </w:p>
        </w:tc>
        <w:tc>
          <w:tcPr>
            <w:tcW w:w="1701" w:type="dxa"/>
          </w:tcPr>
          <w:p w:rsidR="00923A01" w:rsidRDefault="00923A01" w:rsidP="002B14B3">
            <w:pPr>
              <w:spacing w:line="360" w:lineRule="auto"/>
              <w:rPr>
                <w:rFonts w:ascii="宋体" w:hAnsi="宋体" w:cs="宋体"/>
                <w:sz w:val="24"/>
                <w:szCs w:val="28"/>
              </w:rPr>
            </w:pPr>
            <w:r>
              <w:rPr>
                <w:rFonts w:ascii="宋体" w:hAnsi="宋体" w:cs="宋体" w:hint="eastAsia"/>
                <w:sz w:val="24"/>
                <w:szCs w:val="28"/>
              </w:rPr>
              <w:t>其他宣传品</w:t>
            </w:r>
          </w:p>
        </w:tc>
        <w:tc>
          <w:tcPr>
            <w:tcW w:w="709" w:type="dxa"/>
          </w:tcPr>
          <w:p w:rsidR="00923A01" w:rsidRDefault="00923A01" w:rsidP="002B14B3">
            <w:pPr>
              <w:spacing w:line="360" w:lineRule="auto"/>
              <w:rPr>
                <w:rFonts w:ascii="宋体" w:hAnsi="宋体" w:cs="宋体"/>
                <w:sz w:val="24"/>
                <w:szCs w:val="28"/>
              </w:rPr>
            </w:pPr>
          </w:p>
        </w:tc>
        <w:tc>
          <w:tcPr>
            <w:tcW w:w="1134" w:type="dxa"/>
            <w:gridSpan w:val="2"/>
          </w:tcPr>
          <w:p w:rsidR="00923A01" w:rsidRDefault="00923A01" w:rsidP="002B14B3">
            <w:pPr>
              <w:spacing w:line="360" w:lineRule="auto"/>
              <w:rPr>
                <w:rFonts w:ascii="宋体" w:hAnsi="宋体" w:cs="宋体"/>
                <w:sz w:val="24"/>
                <w:szCs w:val="28"/>
              </w:rPr>
            </w:pPr>
          </w:p>
        </w:tc>
        <w:tc>
          <w:tcPr>
            <w:tcW w:w="1134" w:type="dxa"/>
          </w:tcPr>
          <w:p w:rsidR="00923A01" w:rsidRDefault="00923A01" w:rsidP="002B14B3">
            <w:pPr>
              <w:spacing w:line="360" w:lineRule="auto"/>
              <w:rPr>
                <w:rFonts w:ascii="宋体" w:hAnsi="宋体" w:cs="宋体"/>
                <w:sz w:val="24"/>
                <w:szCs w:val="28"/>
              </w:rPr>
            </w:pPr>
          </w:p>
        </w:tc>
        <w:tc>
          <w:tcPr>
            <w:tcW w:w="992" w:type="dxa"/>
          </w:tcPr>
          <w:p w:rsidR="00923A01" w:rsidRDefault="00923A01" w:rsidP="002B14B3">
            <w:pPr>
              <w:spacing w:line="360" w:lineRule="auto"/>
              <w:rPr>
                <w:rFonts w:ascii="宋体" w:hAnsi="宋体" w:cs="宋体"/>
                <w:sz w:val="24"/>
                <w:szCs w:val="28"/>
              </w:rPr>
            </w:pPr>
          </w:p>
        </w:tc>
        <w:tc>
          <w:tcPr>
            <w:tcW w:w="851" w:type="dxa"/>
          </w:tcPr>
          <w:p w:rsidR="00923A01" w:rsidRDefault="00923A01" w:rsidP="002B14B3">
            <w:pPr>
              <w:spacing w:line="360" w:lineRule="auto"/>
              <w:rPr>
                <w:rFonts w:ascii="宋体" w:hAnsi="宋体" w:cs="宋体"/>
                <w:sz w:val="24"/>
                <w:szCs w:val="28"/>
              </w:rPr>
            </w:pPr>
          </w:p>
        </w:tc>
      </w:tr>
      <w:tr w:rsidR="00923A01" w:rsidTr="002B14B3">
        <w:tc>
          <w:tcPr>
            <w:tcW w:w="1701" w:type="dxa"/>
            <w:vAlign w:val="center"/>
          </w:tcPr>
          <w:p w:rsidR="00923A01" w:rsidRDefault="00923A01" w:rsidP="002B14B3">
            <w:pPr>
              <w:spacing w:line="360" w:lineRule="auto"/>
              <w:rPr>
                <w:rFonts w:ascii="宋体" w:hAnsi="宋体" w:cs="宋体"/>
                <w:sz w:val="24"/>
                <w:szCs w:val="28"/>
              </w:rPr>
            </w:pPr>
            <w:r>
              <w:rPr>
                <w:rFonts w:ascii="宋体" w:hAnsi="宋体" w:cs="宋体" w:hint="eastAsia"/>
                <w:sz w:val="24"/>
                <w:szCs w:val="28"/>
              </w:rPr>
              <w:t>合计（总分）</w:t>
            </w:r>
          </w:p>
        </w:tc>
        <w:tc>
          <w:tcPr>
            <w:tcW w:w="6521" w:type="dxa"/>
            <w:gridSpan w:val="7"/>
          </w:tcPr>
          <w:p w:rsidR="00923A01" w:rsidRDefault="00923A01" w:rsidP="002B14B3">
            <w:pPr>
              <w:spacing w:line="360" w:lineRule="auto"/>
              <w:rPr>
                <w:rFonts w:ascii="宋体" w:hAnsi="宋体" w:cs="宋体"/>
                <w:sz w:val="24"/>
                <w:szCs w:val="28"/>
              </w:rPr>
            </w:pPr>
          </w:p>
        </w:tc>
      </w:tr>
    </w:tbl>
    <w:p w:rsidR="00923A01" w:rsidRDefault="00923A01" w:rsidP="00923A01">
      <w:pPr>
        <w:spacing w:line="360" w:lineRule="auto"/>
        <w:rPr>
          <w:rFonts w:ascii="宋体" w:hAnsi="宋体" w:cs="宋体" w:hint="eastAsia"/>
          <w:sz w:val="24"/>
          <w:szCs w:val="28"/>
        </w:rPr>
      </w:pPr>
      <w:r>
        <w:rPr>
          <w:rFonts w:ascii="宋体" w:hAnsi="宋体" w:cs="宋体" w:hint="eastAsia"/>
          <w:sz w:val="24"/>
          <w:szCs w:val="28"/>
        </w:rPr>
        <w:t xml:space="preserve">                                             填报时间：  年  月  日</w:t>
      </w:r>
    </w:p>
    <w:p w:rsidR="00923A01" w:rsidRDefault="00923A01" w:rsidP="00923A01">
      <w:pPr>
        <w:spacing w:line="360" w:lineRule="auto"/>
        <w:rPr>
          <w:rFonts w:ascii="宋体" w:hAnsi="宋体" w:cs="宋体" w:hint="eastAsia"/>
          <w:sz w:val="24"/>
          <w:szCs w:val="28"/>
        </w:rPr>
      </w:pPr>
    </w:p>
    <w:p w:rsidR="00923A01" w:rsidRDefault="00923A01" w:rsidP="00923A01">
      <w:pPr>
        <w:spacing w:line="360" w:lineRule="auto"/>
        <w:rPr>
          <w:rFonts w:ascii="宋体" w:hAnsi="宋体" w:cs="宋体"/>
          <w:sz w:val="24"/>
          <w:szCs w:val="28"/>
        </w:rPr>
      </w:pPr>
    </w:p>
    <w:p w:rsidR="00923A01" w:rsidRDefault="00923A01" w:rsidP="00923A01">
      <w:pPr>
        <w:pBdr>
          <w:top w:val="single" w:sz="12" w:space="0" w:color="auto"/>
          <w:bottom w:val="single" w:sz="12" w:space="0" w:color="auto"/>
        </w:pBdr>
        <w:jc w:val="center"/>
        <w:rPr>
          <w:rFonts w:ascii="仿宋_GB2312" w:eastAsia="仿宋_GB2312"/>
          <w:sz w:val="28"/>
        </w:rPr>
      </w:pPr>
      <w:r>
        <w:rPr>
          <w:rFonts w:ascii="仿宋_GB2312" w:eastAsia="仿宋_GB2312" w:hint="eastAsia"/>
          <w:sz w:val="32"/>
        </w:rPr>
        <w:t>鲁旅职院党 〔2021〕 15 号</w:t>
      </w:r>
      <w:r>
        <w:rPr>
          <w:rFonts w:ascii="仿宋_GB2312" w:eastAsia="仿宋_GB2312"/>
          <w:sz w:val="28"/>
        </w:rPr>
        <w:t xml:space="preserve">          2021年08月29日印发</w:t>
      </w:r>
    </w:p>
    <w:p w:rsidR="004A2C33" w:rsidRPr="00923A01" w:rsidRDefault="004A2C33"/>
    <w:sectPr w:rsidR="004A2C33" w:rsidRPr="00923A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C33" w:rsidRDefault="004A2C33" w:rsidP="00923A01">
      <w:r>
        <w:separator/>
      </w:r>
    </w:p>
  </w:endnote>
  <w:endnote w:type="continuationSeparator" w:id="1">
    <w:p w:rsidR="004A2C33" w:rsidRDefault="004A2C33" w:rsidP="00923A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C33" w:rsidRDefault="004A2C33" w:rsidP="00923A01">
      <w:r>
        <w:separator/>
      </w:r>
    </w:p>
  </w:footnote>
  <w:footnote w:type="continuationSeparator" w:id="1">
    <w:p w:rsidR="004A2C33" w:rsidRDefault="004A2C33" w:rsidP="00923A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3A01"/>
    <w:rsid w:val="004A2C33"/>
    <w:rsid w:val="00923A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A0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3A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23A01"/>
    <w:rPr>
      <w:sz w:val="18"/>
      <w:szCs w:val="18"/>
    </w:rPr>
  </w:style>
  <w:style w:type="paragraph" w:styleId="a4">
    <w:name w:val="footer"/>
    <w:basedOn w:val="a"/>
    <w:link w:val="Char0"/>
    <w:uiPriority w:val="99"/>
    <w:semiHidden/>
    <w:unhideWhenUsed/>
    <w:rsid w:val="00923A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23A01"/>
    <w:rPr>
      <w:sz w:val="18"/>
      <w:szCs w:val="18"/>
    </w:rPr>
  </w:style>
  <w:style w:type="paragraph" w:styleId="a5">
    <w:name w:val="Balloon Text"/>
    <w:basedOn w:val="a"/>
    <w:link w:val="Char1"/>
    <w:uiPriority w:val="99"/>
    <w:semiHidden/>
    <w:unhideWhenUsed/>
    <w:rsid w:val="00923A01"/>
    <w:rPr>
      <w:sz w:val="18"/>
      <w:szCs w:val="18"/>
    </w:rPr>
  </w:style>
  <w:style w:type="character" w:customStyle="1" w:styleId="Char1">
    <w:name w:val="批注框文本 Char"/>
    <w:basedOn w:val="a0"/>
    <w:link w:val="a5"/>
    <w:uiPriority w:val="99"/>
    <w:semiHidden/>
    <w:rsid w:val="00923A0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21457;&#23459;&#20256;&#37096;&#25237;&#31295;&#37038;&#31665;sdtsnews@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457;&#23459;&#20256;&#37096;&#25237;&#31295;&#37038;&#31665;sdtsnews@126.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测试人员一</dc:creator>
  <cp:keywords/>
  <dc:description/>
  <cp:lastModifiedBy>测试人员一</cp:lastModifiedBy>
  <cp:revision>2</cp:revision>
  <dcterms:created xsi:type="dcterms:W3CDTF">2023-11-08T07:35:00Z</dcterms:created>
  <dcterms:modified xsi:type="dcterms:W3CDTF">2023-11-08T07:36:00Z</dcterms:modified>
</cp:coreProperties>
</file>