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宋体"/>
          <w:b/>
          <w:bCs/>
          <w:kern w:val="0"/>
          <w:sz w:val="32"/>
          <w:szCs w:val="32"/>
        </w:rPr>
      </w:pPr>
    </w:p>
    <w:p>
      <w:pPr>
        <w:jc w:val="center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20</w:t>
      </w:r>
      <w:r>
        <w:rPr>
          <w:rFonts w:ascii="黑体" w:hAnsi="黑体" w:eastAsia="黑体" w:cs="宋体"/>
          <w:b/>
          <w:bCs/>
          <w:kern w:val="0"/>
          <w:sz w:val="32"/>
          <w:szCs w:val="32"/>
        </w:rPr>
        <w:t>23</w:t>
      </w: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年山东省春季高考技能考试</w:t>
      </w:r>
    </w:p>
    <w:p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酒店管理类专业测试试题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山东省20</w:t>
      </w:r>
      <w:r>
        <w:rPr>
          <w:rFonts w:ascii="宋体" w:hAnsi="宋体" w:eastAsia="宋体"/>
          <w:sz w:val="24"/>
          <w:szCs w:val="24"/>
        </w:rPr>
        <w:t>23</w:t>
      </w:r>
      <w:r>
        <w:rPr>
          <w:rFonts w:hint="eastAsia" w:ascii="宋体" w:hAnsi="宋体" w:eastAsia="宋体"/>
          <w:sz w:val="24"/>
          <w:szCs w:val="24"/>
        </w:rPr>
        <w:t>年春季高考技能</w:t>
      </w:r>
      <w:r>
        <w:rPr>
          <w:rFonts w:hint="eastAsia" w:ascii="宋体" w:hAnsi="宋体" w:eastAsia="宋体"/>
          <w:sz w:val="24"/>
          <w:szCs w:val="24"/>
          <w:lang w:eastAsia="zh-CN"/>
        </w:rPr>
        <w:t>测试</w:t>
      </w:r>
      <w:r>
        <w:rPr>
          <w:rFonts w:hint="eastAsia" w:ascii="宋体" w:hAnsi="宋体" w:eastAsia="宋体"/>
          <w:sz w:val="24"/>
          <w:szCs w:val="24"/>
        </w:rPr>
        <w:t>酒店管理类专业测试内容为中餐零点摆台与服务，总分值230分。</w:t>
      </w:r>
      <w:bookmarkStart w:id="0" w:name="_GoBack"/>
      <w:bookmarkEnd w:id="0"/>
    </w:p>
    <w:p>
      <w:pPr>
        <w:spacing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一、考试说明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1.考生按规定时间进入备考室进行准备，备考期间全程佩戴口罩。考生按照序号进入考场进行考试，考试期间考生不得中途离场。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2.进入考场前，验证、签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到，并进行手部消毒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3.考生进入考场后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按</w:t>
      </w:r>
      <w:r>
        <w:rPr>
          <w:rFonts w:hint="eastAsia" w:ascii="宋体" w:hAnsi="宋体" w:eastAsia="宋体"/>
          <w:sz w:val="24"/>
          <w:szCs w:val="24"/>
        </w:rPr>
        <w:t>流程开始考试。仪容仪表检查1分钟，准备时间1分钟，技能操作时间6分钟，技能操作时间进行到5</w:t>
      </w:r>
      <w:r>
        <w:rPr>
          <w:rFonts w:ascii="宋体" w:hAnsi="宋体" w:eastAsia="宋体"/>
          <w:sz w:val="24"/>
          <w:szCs w:val="24"/>
        </w:rPr>
        <w:t>分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0秒</w:t>
      </w:r>
      <w:r>
        <w:rPr>
          <w:rFonts w:hint="eastAsia" w:ascii="宋体" w:hAnsi="宋体" w:eastAsia="宋体"/>
          <w:sz w:val="24"/>
          <w:szCs w:val="24"/>
        </w:rPr>
        <w:t>时，</w:t>
      </w:r>
      <w:r>
        <w:rPr>
          <w:rFonts w:ascii="宋体" w:hAnsi="宋体" w:eastAsia="宋体"/>
          <w:sz w:val="24"/>
          <w:szCs w:val="24"/>
        </w:rPr>
        <w:t>工作人员举牌提醒一次</w:t>
      </w:r>
      <w:r>
        <w:rPr>
          <w:rFonts w:hint="eastAsia" w:ascii="宋体" w:hAnsi="宋体" w:eastAsia="宋体"/>
          <w:sz w:val="24"/>
          <w:szCs w:val="24"/>
        </w:rPr>
        <w:t>，6分钟停止操作。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</w:t>
      </w:r>
      <w:r>
        <w:rPr>
          <w:rFonts w:ascii="宋体" w:hAnsi="宋体" w:eastAsia="宋体"/>
          <w:sz w:val="24"/>
          <w:szCs w:val="24"/>
        </w:rPr>
        <w:t>.考场提供两人位零点餐</w:t>
      </w:r>
      <w:r>
        <w:rPr>
          <w:rFonts w:hint="eastAsia" w:ascii="宋体" w:hAnsi="宋体" w:eastAsia="宋体"/>
          <w:sz w:val="24"/>
          <w:szCs w:val="24"/>
        </w:rPr>
        <w:t>桌，</w:t>
      </w:r>
      <w:r>
        <w:rPr>
          <w:rFonts w:ascii="宋体" w:hAnsi="宋体" w:eastAsia="宋体"/>
          <w:sz w:val="24"/>
          <w:szCs w:val="24"/>
        </w:rPr>
        <w:t>主人位在地面有标识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分餐区域在工作台有标识。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</w:rPr>
        <w:t>5.考生着装、语言等不能泄露个人及所在单位信息。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二、考试内容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中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餐零点摆台</w:t>
      </w:r>
      <w:r>
        <w:rPr>
          <w:rFonts w:ascii="宋体" w:hAnsi="宋体" w:eastAsia="宋体"/>
          <w:color w:val="000000" w:themeColor="text1"/>
          <w:sz w:val="24"/>
          <w:szCs w:val="24"/>
        </w:rPr>
        <w:t>与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服务、</w:t>
      </w:r>
      <w:r>
        <w:rPr>
          <w:rFonts w:hint="eastAsia" w:ascii="宋体" w:hAnsi="宋体" w:eastAsia="宋体"/>
          <w:sz w:val="24"/>
          <w:szCs w:val="24"/>
        </w:rPr>
        <w:t>服务礼仪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三、考试要求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>考生须服从工作人员安排，保持考场秩序。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>按</w:t>
      </w:r>
      <w:r>
        <w:rPr>
          <w:rFonts w:hint="eastAsia" w:ascii="宋体" w:hAnsi="宋体" w:eastAsia="宋体"/>
          <w:sz w:val="24"/>
          <w:szCs w:val="24"/>
        </w:rPr>
        <w:t>中餐零点摆台</w:t>
      </w:r>
      <w:r>
        <w:rPr>
          <w:rFonts w:ascii="宋体" w:hAnsi="宋体" w:eastAsia="宋体"/>
          <w:sz w:val="24"/>
          <w:szCs w:val="24"/>
        </w:rPr>
        <w:t>与服务的流程进行操作。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.考生</w:t>
      </w:r>
      <w:r>
        <w:rPr>
          <w:rFonts w:ascii="宋体" w:hAnsi="宋体" w:eastAsia="宋体"/>
          <w:sz w:val="24"/>
          <w:szCs w:val="24"/>
        </w:rPr>
        <w:t>听口令进行准备，准备时间</w:t>
      </w:r>
      <w:r>
        <w:rPr>
          <w:rFonts w:hint="eastAsia" w:ascii="宋体" w:hAnsi="宋体" w:eastAsia="宋体"/>
          <w:sz w:val="24"/>
          <w:szCs w:val="24"/>
        </w:rPr>
        <w:t>1分钟，</w:t>
      </w:r>
      <w:r>
        <w:rPr>
          <w:rFonts w:ascii="宋体" w:hAnsi="宋体" w:eastAsia="宋体"/>
          <w:sz w:val="24"/>
          <w:szCs w:val="24"/>
        </w:rPr>
        <w:t>考生准备就绪后，举手示意。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>考生在考评员宣布“考试开始”后，开始操作。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>操作结束后，考生回到工作台前，举手示意“操作完毕”。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6.</w:t>
      </w:r>
      <w:r>
        <w:rPr>
          <w:rFonts w:ascii="宋体" w:hAnsi="宋体" w:eastAsia="宋体"/>
          <w:sz w:val="24"/>
          <w:szCs w:val="24"/>
        </w:rPr>
        <w:t>操作过程</w:t>
      </w:r>
      <w:r>
        <w:rPr>
          <w:rFonts w:hint="eastAsia" w:ascii="宋体" w:hAnsi="宋体" w:eastAsia="宋体"/>
          <w:sz w:val="24"/>
          <w:szCs w:val="24"/>
        </w:rPr>
        <w:t>符合行业规范，</w:t>
      </w:r>
      <w:r>
        <w:rPr>
          <w:rFonts w:ascii="宋体" w:hAnsi="宋体" w:eastAsia="宋体"/>
          <w:sz w:val="24"/>
          <w:szCs w:val="24"/>
        </w:rPr>
        <w:t>动作娴熟、敏捷、优美。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7.考生在考试过程中如因个人原因导致物品损坏，不予补充。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四、考场配备物品（以一个考场为例，物品图片见公示清单）</w:t>
      </w:r>
    </w:p>
    <w:tbl>
      <w:tblPr>
        <w:tblStyle w:val="8"/>
        <w:tblW w:w="7734" w:type="dxa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1816"/>
        <w:gridCol w:w="4035"/>
        <w:gridCol w:w="1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序号</w:t>
            </w:r>
          </w:p>
        </w:tc>
        <w:tc>
          <w:tcPr>
            <w:tcW w:w="1816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物品名称</w:t>
            </w:r>
          </w:p>
        </w:tc>
        <w:tc>
          <w:tcPr>
            <w:tcW w:w="4035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规格</w:t>
            </w:r>
          </w:p>
        </w:tc>
        <w:tc>
          <w:tcPr>
            <w:tcW w:w="1132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2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餐桌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长120厘米，宽120厘米，高度75厘米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2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餐椅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椅子高80厘米，椅背宽42厘米，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椅面宽38厘米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3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骨碟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7寸（18厘米），材质：高骨瓷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4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味碟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3寸（7.6厘米），材质：高骨瓷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5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汤碗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4.5寸（11.5厘米），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材质：高骨瓷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6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汤勺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长14.3厘米，材质：高骨瓷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7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筷架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长9厘米，材质：高骨瓷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8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筷子（带筷套）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长27.2厘米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9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盛菜盘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10寸（25.4厘米），材质：高骨瓷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10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土豆丝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100克左右的炝拌土豆丝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放于盛菜盘中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11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分餐碟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8寸（20.3厘米），材质：高骨瓷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12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分餐叉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长度24厘米，叉面长6.5厘米，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宽2.8厘米，叉柄宽1厘米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13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分餐勺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长度25厘米，叉面长6.5厘米，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宽5.3厘米，叉柄宽1厘米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ascii="宋体" w:hAnsi="宋体" w:eastAsia="宋体"/>
                <w:kern w:val="0"/>
                <w:sz w:val="22"/>
              </w:rPr>
              <w:t>1</w:t>
            </w:r>
            <w:r>
              <w:rPr>
                <w:rFonts w:hint="eastAsia" w:ascii="宋体" w:hAnsi="宋体" w:eastAsia="宋体"/>
                <w:kern w:val="0"/>
                <w:sz w:val="22"/>
              </w:rPr>
              <w:t>4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分餐叉勺放置盘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7寸（18厘米），材质：高骨瓷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15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口布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白色纯棉, 边长48厘米，正方形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16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水杯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容量350毫升，高20.1厘米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17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红葡萄酒杯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容量210毫升，高17厘米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18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白酒杯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容量65毫升，高11厘米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19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红葡萄酒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张裕干红 容量750毫升，内装水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20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白酒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红星二锅头 容量500毫升，内装水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" w:type="dxa"/>
          </w:tcPr>
          <w:p>
            <w:pPr>
              <w:spacing w:line="360" w:lineRule="auto"/>
              <w:jc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/>
                <w:kern w:val="0"/>
                <w:sz w:val="22"/>
              </w:rPr>
              <w:t>21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托盘</w:t>
            </w:r>
          </w:p>
        </w:tc>
        <w:tc>
          <w:tcPr>
            <w:tcW w:w="403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直径40厘米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</w:tr>
    </w:tbl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五、考试程序及标准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color w:val="000000" w:themeColor="text1"/>
          <w:sz w:val="24"/>
          <w:szCs w:val="24"/>
        </w:rPr>
        <w:t>仪容仪表检查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考生按考评员口令进行仪容仪表检查，</w:t>
      </w:r>
      <w:r>
        <w:rPr>
          <w:rFonts w:ascii="宋体" w:hAnsi="宋体" w:eastAsia="宋体"/>
          <w:sz w:val="24"/>
          <w:szCs w:val="24"/>
        </w:rPr>
        <w:t>着装符合职业要求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妆容符合行业规范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</w:rPr>
        <w:t>操作准备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检查考试所需物品的数量与质量，如有问题举手示意。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.中餐零点摆台与服务</w:t>
      </w:r>
    </w:p>
    <w:p>
      <w:pPr>
        <w:spacing w:line="360" w:lineRule="auto"/>
        <w:ind w:firstLine="468" w:firstLineChars="1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（1）零点摆台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从主人位开始顺时针操作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ascii="宋体" w:hAnsi="宋体" w:eastAsia="宋体"/>
          <w:color w:val="000000" w:themeColor="text1"/>
          <w:sz w:val="24"/>
          <w:szCs w:val="24"/>
        </w:rPr>
        <w:t>骨碟距桌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沿</w:t>
      </w:r>
      <w:r>
        <w:rPr>
          <w:rFonts w:ascii="宋体" w:hAnsi="宋体" w:eastAsia="宋体"/>
          <w:color w:val="000000" w:themeColor="text1"/>
          <w:sz w:val="24"/>
          <w:szCs w:val="24"/>
        </w:rPr>
        <w:t>间距均等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，骨碟中心、椅背中心、餐桌中心五点一线。</w:t>
      </w:r>
      <w:r>
        <w:rPr>
          <w:rFonts w:ascii="宋体" w:hAnsi="宋体" w:eastAsia="宋体"/>
          <w:color w:val="000000" w:themeColor="text1"/>
          <w:sz w:val="24"/>
          <w:szCs w:val="24"/>
        </w:rPr>
        <w:t>味碟位于骨碟正上方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</w:t>
      </w:r>
      <w:r>
        <w:rPr>
          <w:rFonts w:ascii="宋体" w:hAnsi="宋体" w:eastAsia="宋体"/>
          <w:color w:val="000000" w:themeColor="text1"/>
          <w:sz w:val="24"/>
          <w:szCs w:val="24"/>
        </w:rPr>
        <w:t>汤碗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、</w:t>
      </w:r>
      <w:r>
        <w:rPr>
          <w:rFonts w:ascii="宋体" w:hAnsi="宋体" w:eastAsia="宋体"/>
          <w:color w:val="000000" w:themeColor="text1"/>
          <w:sz w:val="24"/>
          <w:szCs w:val="24"/>
        </w:rPr>
        <w:t>汤勺位于味碟左侧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</w:t>
      </w:r>
      <w:r>
        <w:rPr>
          <w:rFonts w:ascii="宋体" w:hAnsi="宋体" w:eastAsia="宋体"/>
          <w:color w:val="000000" w:themeColor="text1"/>
          <w:sz w:val="24"/>
          <w:szCs w:val="24"/>
        </w:rPr>
        <w:t>与味碟在一条直线上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，汤勺放置于汤碗内，勺把朝左。</w:t>
      </w:r>
      <w:r>
        <w:rPr>
          <w:rFonts w:ascii="宋体" w:hAnsi="宋体" w:eastAsia="宋体"/>
          <w:color w:val="000000" w:themeColor="text1"/>
          <w:sz w:val="24"/>
          <w:szCs w:val="24"/>
        </w:rPr>
        <w:t>红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葡萄</w:t>
      </w:r>
      <w:r>
        <w:rPr>
          <w:rFonts w:ascii="宋体" w:hAnsi="宋体" w:eastAsia="宋体"/>
          <w:color w:val="000000" w:themeColor="text1"/>
          <w:sz w:val="24"/>
          <w:szCs w:val="24"/>
        </w:rPr>
        <w:t>酒杯位于味碟正上方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</w:t>
      </w:r>
      <w:r>
        <w:rPr>
          <w:rFonts w:ascii="宋体" w:hAnsi="宋体" w:eastAsia="宋体"/>
          <w:color w:val="000000" w:themeColor="text1"/>
          <w:sz w:val="24"/>
          <w:szCs w:val="24"/>
        </w:rPr>
        <w:t>白酒杯在红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葡萄</w:t>
      </w:r>
      <w:r>
        <w:rPr>
          <w:rFonts w:ascii="宋体" w:hAnsi="宋体" w:eastAsia="宋体"/>
          <w:color w:val="000000" w:themeColor="text1"/>
          <w:sz w:val="24"/>
          <w:szCs w:val="24"/>
        </w:rPr>
        <w:t>酒杯的右侧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</w:t>
      </w:r>
      <w:r>
        <w:rPr>
          <w:rFonts w:ascii="宋体" w:hAnsi="宋体" w:eastAsia="宋体"/>
          <w:color w:val="000000" w:themeColor="text1"/>
          <w:sz w:val="24"/>
          <w:szCs w:val="24"/>
        </w:rPr>
        <w:t>水杯在红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葡萄</w:t>
      </w:r>
      <w:r>
        <w:rPr>
          <w:rFonts w:ascii="宋体" w:hAnsi="宋体" w:eastAsia="宋体"/>
          <w:color w:val="000000" w:themeColor="text1"/>
          <w:sz w:val="24"/>
          <w:szCs w:val="24"/>
        </w:rPr>
        <w:t>酒杯的左侧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</w:t>
      </w:r>
      <w:r>
        <w:rPr>
          <w:rFonts w:ascii="宋体" w:hAnsi="宋体" w:eastAsia="宋体"/>
          <w:color w:val="000000" w:themeColor="text1"/>
          <w:sz w:val="24"/>
          <w:szCs w:val="24"/>
        </w:rPr>
        <w:t>三杯成一条直线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，杯肚间距均等。筷架位于骨碟右侧，筷子距离骨碟间距均等、美观，筷子尾端距桌沿间距均等，筷套正面朝上。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餐具摆放</w:t>
      </w:r>
      <w:r>
        <w:rPr>
          <w:rFonts w:ascii="宋体" w:hAnsi="宋体" w:eastAsia="宋体"/>
          <w:sz w:val="24"/>
          <w:szCs w:val="24"/>
        </w:rPr>
        <w:t>顺序考生可自行决定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摆台物品均需使用托盘操作，落地及破损物品不得再使用。</w:t>
      </w:r>
    </w:p>
    <w:p>
      <w:pPr>
        <w:spacing w:line="360" w:lineRule="auto"/>
        <w:ind w:firstLine="468" w:firstLineChars="1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</w:t>
      </w:r>
      <w:r>
        <w:rPr>
          <w:rFonts w:ascii="宋体" w:hAnsi="宋体" w:eastAsia="宋体"/>
          <w:sz w:val="24"/>
          <w:szCs w:val="24"/>
        </w:rPr>
        <w:t>餐巾折花</w:t>
      </w:r>
    </w:p>
    <w:p>
      <w:pPr>
        <w:spacing w:line="360" w:lineRule="auto"/>
        <w:ind w:firstLine="468" w:firstLineChars="195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手法正确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花型美观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操作卫生</w:t>
      </w:r>
      <w:r>
        <w:rPr>
          <w:rFonts w:hint="eastAsia" w:ascii="宋体" w:hAnsi="宋体" w:eastAsia="宋体"/>
          <w:sz w:val="24"/>
          <w:szCs w:val="24"/>
        </w:rPr>
        <w:t>，花型</w:t>
      </w:r>
      <w:r>
        <w:rPr>
          <w:rFonts w:ascii="宋体" w:hAnsi="宋体" w:eastAsia="宋体"/>
          <w:sz w:val="24"/>
          <w:szCs w:val="24"/>
        </w:rPr>
        <w:t>突出主人位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68" w:firstLineChars="1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（3）斟倒酒水</w:t>
      </w:r>
    </w:p>
    <w:p>
      <w:pPr>
        <w:spacing w:line="360" w:lineRule="auto"/>
        <w:ind w:firstLine="468" w:firstLineChars="1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位于客人右侧，先宾后主，顺时针为客人斟倒酒水。斟倒酒水时，酒标朝向客人，瓶口与杯口不接触。红葡萄酒徒手斟倒，白酒使用托盘斟倒，红葡萄酒五分满，白酒八分满。</w:t>
      </w:r>
      <w:r>
        <w:rPr>
          <w:rFonts w:ascii="宋体" w:hAnsi="宋体" w:eastAsia="宋体"/>
          <w:sz w:val="24"/>
          <w:szCs w:val="24"/>
        </w:rPr>
        <w:t>按先红葡萄酒再白酒的</w:t>
      </w:r>
      <w:r>
        <w:rPr>
          <w:rFonts w:hint="eastAsia" w:ascii="宋体" w:hAnsi="宋体" w:eastAsia="宋体"/>
          <w:sz w:val="24"/>
          <w:szCs w:val="24"/>
        </w:rPr>
        <w:t>顺序进行斟倒，动作规范、姿势优雅，不滴不洒。</w:t>
      </w:r>
    </w:p>
    <w:p>
      <w:pPr>
        <w:spacing w:line="360" w:lineRule="auto"/>
        <w:ind w:firstLine="468" w:firstLineChars="19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（4）</w:t>
      </w:r>
      <w:r>
        <w:rPr>
          <w:rFonts w:ascii="宋体" w:hAnsi="宋体" w:eastAsia="宋体"/>
          <w:sz w:val="24"/>
          <w:szCs w:val="24"/>
        </w:rPr>
        <w:t>分餐</w:t>
      </w:r>
      <w:r>
        <w:rPr>
          <w:rFonts w:hint="eastAsia" w:ascii="宋体" w:hAnsi="宋体" w:eastAsia="宋体"/>
          <w:sz w:val="24"/>
          <w:szCs w:val="24"/>
        </w:rPr>
        <w:t>服务</w:t>
      </w:r>
    </w:p>
    <w:p>
      <w:pPr>
        <w:spacing w:line="360" w:lineRule="auto"/>
        <w:ind w:firstLine="468" w:firstLineChars="195"/>
        <w:jc w:val="left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ascii="宋体" w:hAnsi="宋体" w:eastAsia="宋体"/>
          <w:color w:val="000000" w:themeColor="text1"/>
          <w:sz w:val="24"/>
          <w:szCs w:val="24"/>
        </w:rPr>
        <w:t>上菜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手法正确、规范，菜品摆放于餐桌中心，准确</w:t>
      </w:r>
      <w:r>
        <w:rPr>
          <w:rFonts w:ascii="宋体" w:hAnsi="宋体" w:eastAsia="宋体"/>
          <w:color w:val="000000" w:themeColor="text1"/>
          <w:sz w:val="24"/>
          <w:szCs w:val="24"/>
        </w:rPr>
        <w:t>报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出</w:t>
      </w:r>
      <w:r>
        <w:rPr>
          <w:rFonts w:ascii="宋体" w:hAnsi="宋体" w:eastAsia="宋体"/>
          <w:color w:val="000000" w:themeColor="text1"/>
          <w:sz w:val="24"/>
          <w:szCs w:val="24"/>
        </w:rPr>
        <w:t>菜名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（炝拌土豆丝），再</w:t>
      </w:r>
      <w:r>
        <w:rPr>
          <w:rFonts w:ascii="宋体" w:hAnsi="宋体" w:eastAsia="宋体"/>
          <w:color w:val="000000" w:themeColor="text1"/>
          <w:sz w:val="24"/>
          <w:szCs w:val="24"/>
        </w:rPr>
        <w:t>将菜品撤至工作台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，在工作台右侧（短边），使用</w:t>
      </w:r>
      <w:r>
        <w:rPr>
          <w:rFonts w:ascii="宋体" w:hAnsi="宋体" w:eastAsia="宋体"/>
          <w:color w:val="000000" w:themeColor="text1"/>
          <w:sz w:val="24"/>
          <w:szCs w:val="24"/>
        </w:rPr>
        <w:t>叉勺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分餐法，将</w:t>
      </w:r>
      <w:r>
        <w:rPr>
          <w:rFonts w:ascii="宋体" w:hAnsi="宋体" w:eastAsia="宋体"/>
          <w:color w:val="000000" w:themeColor="text1"/>
          <w:sz w:val="24"/>
          <w:szCs w:val="24"/>
        </w:rPr>
        <w:t>菜品均匀分至分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餐</w:t>
      </w:r>
      <w:r>
        <w:rPr>
          <w:rFonts w:ascii="宋体" w:hAnsi="宋体" w:eastAsia="宋体"/>
          <w:color w:val="000000" w:themeColor="text1"/>
          <w:sz w:val="24"/>
          <w:szCs w:val="24"/>
        </w:rPr>
        <w:t>碟内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</w:t>
      </w:r>
      <w:r>
        <w:rPr>
          <w:rFonts w:ascii="宋体" w:hAnsi="宋体" w:eastAsia="宋体"/>
          <w:color w:val="000000" w:themeColor="text1"/>
          <w:sz w:val="24"/>
          <w:szCs w:val="24"/>
        </w:rPr>
        <w:t>并在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盛</w:t>
      </w:r>
      <w:r>
        <w:rPr>
          <w:rFonts w:ascii="宋体" w:hAnsi="宋体" w:eastAsia="宋体"/>
          <w:color w:val="000000" w:themeColor="text1"/>
          <w:sz w:val="24"/>
          <w:szCs w:val="24"/>
        </w:rPr>
        <w:t>菜盘中余留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1/3。</w:t>
      </w:r>
    </w:p>
    <w:p>
      <w:pPr>
        <w:spacing w:line="360" w:lineRule="auto"/>
        <w:ind w:firstLine="468" w:firstLineChars="195"/>
        <w:jc w:val="left"/>
        <w:rPr>
          <w:rFonts w:ascii="宋体" w:hAnsi="宋体" w:eastAsia="宋体"/>
          <w:color w:val="000000" w:themeColor="text1"/>
          <w:sz w:val="24"/>
          <w:szCs w:val="24"/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</w:rPr>
        <w:t>使用托盘按</w:t>
      </w:r>
      <w:r>
        <w:rPr>
          <w:rFonts w:ascii="宋体" w:hAnsi="宋体" w:eastAsia="宋体"/>
          <w:color w:val="000000" w:themeColor="text1"/>
          <w:sz w:val="24"/>
          <w:szCs w:val="24"/>
        </w:rPr>
        <w:t>先宾后主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、顺时针</w:t>
      </w:r>
      <w:r>
        <w:rPr>
          <w:rFonts w:ascii="宋体" w:hAnsi="宋体" w:eastAsia="宋体"/>
          <w:color w:val="000000" w:themeColor="text1"/>
          <w:sz w:val="24"/>
          <w:szCs w:val="24"/>
        </w:rPr>
        <w:t>的顺序</w:t>
      </w:r>
      <w:r>
        <w:rPr>
          <w:rFonts w:hint="eastAsia" w:ascii="宋体" w:hAnsi="宋体" w:eastAsia="宋体"/>
          <w:color w:val="000000" w:themeColor="text1"/>
          <w:sz w:val="24"/>
          <w:szCs w:val="24"/>
        </w:rPr>
        <w:t>，在客人右侧上菜，并将菜品放于筷子的右侧。</w:t>
      </w:r>
    </w:p>
    <w:p>
      <w:pPr>
        <w:tabs>
          <w:tab w:val="left" w:pos="312"/>
        </w:tabs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4.</w:t>
      </w:r>
      <w:r>
        <w:rPr>
          <w:rFonts w:hint="eastAsia" w:ascii="宋体" w:hAnsi="宋体" w:eastAsia="宋体"/>
          <w:sz w:val="24"/>
          <w:szCs w:val="24"/>
        </w:rPr>
        <w:t>综合印象</w:t>
      </w:r>
    </w:p>
    <w:p>
      <w:pPr>
        <w:spacing w:line="360" w:lineRule="auto"/>
        <w:ind w:firstLine="480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工作台及零点餐桌物品整齐，桌面干净、整洁。考生操作过程中须规范操作、动作娴熟、手法卫生，体现岗位气质和良好的精神面貌。</w:t>
      </w:r>
    </w:p>
    <w:p>
      <w:pPr>
        <w:spacing w:line="360" w:lineRule="auto"/>
        <w:rPr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六、考试物品公示清单</w:t>
      </w:r>
    </w:p>
    <w:tbl>
      <w:tblPr>
        <w:tblStyle w:val="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756025" cy="4183380"/>
                  <wp:effectExtent l="0" t="0" r="15875" b="7620"/>
                  <wp:docPr id="3" name="图片 3" descr="餐桌、餐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餐桌、餐椅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b="16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025" cy="418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餐桌、椅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917315" cy="3194685"/>
                  <wp:effectExtent l="0" t="0" r="6985" b="5715"/>
                  <wp:docPr id="4" name="图片 4" descr="骨碟、味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骨碟、味碟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315" cy="319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骨碟、味碟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917315" cy="3975100"/>
                  <wp:effectExtent l="0" t="0" r="6985" b="6350"/>
                  <wp:docPr id="5" name="图片 5" descr="汤碗、汤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汤碗、汤勺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b="23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315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汤碗、汤勺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917315" cy="3775710"/>
                  <wp:effectExtent l="0" t="0" r="6985" b="15240"/>
                  <wp:docPr id="6" name="图片 6" descr="筷子、筷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筷子、筷架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315" cy="377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筷架、筷子（带筷套）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917315" cy="2938145"/>
                  <wp:effectExtent l="0" t="0" r="6985" b="14605"/>
                  <wp:docPr id="8" name="图片 8" descr="分餐菜品、分餐刀叉、分餐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分餐菜品、分餐刀叉、分餐盘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315" cy="293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盛菜盘（炝拌土豆丝）、分餐叉勺、分餐叉勺放置盘、分餐碟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957320" cy="2971800"/>
                  <wp:effectExtent l="0" t="0" r="5080" b="0"/>
                  <wp:docPr id="16" name="图片 16" descr="口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口布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32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口布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961765" cy="3589020"/>
                  <wp:effectExtent l="0" t="0" r="635" b="11430"/>
                  <wp:docPr id="12" name="图片 12" descr="水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水杯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765" cy="358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水杯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943985" cy="3531870"/>
                  <wp:effectExtent l="0" t="0" r="18415" b="11430"/>
                  <wp:docPr id="11" name="图片 11" descr="红酒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红酒杯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985" cy="353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红葡萄酒杯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822065" cy="4255135"/>
                  <wp:effectExtent l="0" t="0" r="6985" b="12065"/>
                  <wp:docPr id="1" name="图片 1" descr="白酒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白酒杯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t="24852" b="23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065" cy="425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白酒杯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2653030" cy="3538220"/>
                  <wp:effectExtent l="0" t="0" r="13970" b="5080"/>
                  <wp:docPr id="2" name="图片 2" descr="红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红酒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353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红葡萄酒（内装水）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250565" cy="4334510"/>
                  <wp:effectExtent l="0" t="0" r="6985" b="8890"/>
                  <wp:docPr id="9" name="图片 9" descr="白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白酒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433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白酒（内装水）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198495" cy="3783330"/>
                  <wp:effectExtent l="0" t="0" r="1905" b="7620"/>
                  <wp:docPr id="14" name="图片 14" descr="托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托盘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t="10169" b="11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95" cy="378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托盘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942715" cy="2957195"/>
                  <wp:effectExtent l="0" t="0" r="635" b="14605"/>
                  <wp:docPr id="10" name="图片 10" descr="工作台餐具摆放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工作台餐具摆放位置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715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6" w:type="dxa"/>
          </w:tcPr>
          <w:p>
            <w:pPr>
              <w:jc w:val="center"/>
            </w:pPr>
            <w:r>
              <w:rPr>
                <w:rFonts w:hint="eastAsia"/>
              </w:rPr>
              <w:t>工作台餐具摆放位置</w:t>
            </w:r>
          </w:p>
        </w:tc>
      </w:tr>
    </w:tbl>
    <w:p>
      <w:pPr>
        <w:jc w:val="center"/>
      </w:pPr>
    </w:p>
    <w:p>
      <w:pPr>
        <w:pStyle w:val="3"/>
        <w:kinsoku w:val="0"/>
        <w:overflowPunct w:val="0"/>
        <w:spacing w:before="34"/>
        <w:ind w:left="0"/>
        <w:rPr>
          <w:sz w:val="28"/>
          <w:szCs w:val="28"/>
        </w:rPr>
      </w:pPr>
    </w:p>
    <w:p>
      <w:pPr>
        <w:pStyle w:val="3"/>
        <w:kinsoku w:val="0"/>
        <w:overflowPunct w:val="0"/>
        <w:spacing w:before="34"/>
        <w:ind w:left="120"/>
        <w:jc w:val="center"/>
        <w:rPr>
          <w:sz w:val="28"/>
          <w:szCs w:val="28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8"/>
      </w:rPr>
      <w:pict>
        <v:shape id="_x0000_s1026" o:spid="_x0000_s1026" o:spt="202" type="#_x0000_t202" style="position:absolute;left:0pt;margin-left:291.15pt;margin-top:765.3pt;height:11pt;width:13.1pt;mso-position-horizontal-relative:page;mso-position-vertical-relative:page;z-index:-251657216;mso-width-relative:page;mso-height-relative:page;" filled="f" stroked="f" coordsize="21600,21600" o:gfxdata="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2qQKnaAAAADQEAAA8AAAAAAAAAAQAg&#10;AAAAIgAAAGRycy9kb3ducmV2LnhtbFBLAQIUABQAAAAIAIdO4kAnwcjODAIAAAQEAAAOAAAAAAAA&#10;AAEAIAAAACkBAABkcnMvZTJvRG9jLnhtbFBLBQYAAAAABgAGAFkBAACnBQAAAAA=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20" w:lineRule="exact"/>
                  <w:ind w:left="40"/>
                  <w:rPr>
                    <w:rFonts w:ascii="宋体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宋体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宋体"/>
                    <w:sz w:val="18"/>
                  </w:rP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jc0OWUxZDVmM2NmNWYyMjdiZjRjNTkzZDczOTQ2NDIifQ=="/>
  </w:docVars>
  <w:rsids>
    <w:rsidRoot w:val="00F26EDC"/>
    <w:rsid w:val="00003E6E"/>
    <w:rsid w:val="00061EC6"/>
    <w:rsid w:val="00062049"/>
    <w:rsid w:val="001937FE"/>
    <w:rsid w:val="001A02F9"/>
    <w:rsid w:val="001E176F"/>
    <w:rsid w:val="001F17FD"/>
    <w:rsid w:val="00217EA5"/>
    <w:rsid w:val="00232E17"/>
    <w:rsid w:val="002C6DA7"/>
    <w:rsid w:val="002D3475"/>
    <w:rsid w:val="0033077B"/>
    <w:rsid w:val="00331ED3"/>
    <w:rsid w:val="003A26BC"/>
    <w:rsid w:val="003E2C3E"/>
    <w:rsid w:val="00412D9C"/>
    <w:rsid w:val="004208AF"/>
    <w:rsid w:val="004268F1"/>
    <w:rsid w:val="00472529"/>
    <w:rsid w:val="004F7DFE"/>
    <w:rsid w:val="005132E9"/>
    <w:rsid w:val="00551FFA"/>
    <w:rsid w:val="00562DB8"/>
    <w:rsid w:val="005859A9"/>
    <w:rsid w:val="005D09DC"/>
    <w:rsid w:val="006B40CA"/>
    <w:rsid w:val="006B519D"/>
    <w:rsid w:val="006B525D"/>
    <w:rsid w:val="007075A9"/>
    <w:rsid w:val="0074196A"/>
    <w:rsid w:val="007A5D09"/>
    <w:rsid w:val="007A622E"/>
    <w:rsid w:val="00805132"/>
    <w:rsid w:val="00827CC0"/>
    <w:rsid w:val="00844CA0"/>
    <w:rsid w:val="008C5FD6"/>
    <w:rsid w:val="009450FD"/>
    <w:rsid w:val="009667E3"/>
    <w:rsid w:val="00984AE7"/>
    <w:rsid w:val="009F62E4"/>
    <w:rsid w:val="00A2475B"/>
    <w:rsid w:val="00A42930"/>
    <w:rsid w:val="00A73A4E"/>
    <w:rsid w:val="00A840F5"/>
    <w:rsid w:val="00AD4201"/>
    <w:rsid w:val="00B577C2"/>
    <w:rsid w:val="00B61EEC"/>
    <w:rsid w:val="00B86471"/>
    <w:rsid w:val="00C03FD6"/>
    <w:rsid w:val="00C2151C"/>
    <w:rsid w:val="00C40DAA"/>
    <w:rsid w:val="00C802A9"/>
    <w:rsid w:val="00C80F8B"/>
    <w:rsid w:val="00D06517"/>
    <w:rsid w:val="00D523E1"/>
    <w:rsid w:val="00D75CEE"/>
    <w:rsid w:val="00DB5B15"/>
    <w:rsid w:val="00DE340B"/>
    <w:rsid w:val="00E53FAD"/>
    <w:rsid w:val="00EA0C0A"/>
    <w:rsid w:val="00F06CD4"/>
    <w:rsid w:val="00F26EDC"/>
    <w:rsid w:val="00F44618"/>
    <w:rsid w:val="00F50F1F"/>
    <w:rsid w:val="00F64A61"/>
    <w:rsid w:val="05AB3032"/>
    <w:rsid w:val="05AC7F84"/>
    <w:rsid w:val="068E19BA"/>
    <w:rsid w:val="08C6279F"/>
    <w:rsid w:val="099C5809"/>
    <w:rsid w:val="09F97AF7"/>
    <w:rsid w:val="0C83022E"/>
    <w:rsid w:val="0DAB2E51"/>
    <w:rsid w:val="0FC153E7"/>
    <w:rsid w:val="117619C8"/>
    <w:rsid w:val="123F4E2E"/>
    <w:rsid w:val="151353C3"/>
    <w:rsid w:val="19287E60"/>
    <w:rsid w:val="193432A6"/>
    <w:rsid w:val="19DD0836"/>
    <w:rsid w:val="1A443933"/>
    <w:rsid w:val="1A462260"/>
    <w:rsid w:val="1BF97A03"/>
    <w:rsid w:val="1DCD004E"/>
    <w:rsid w:val="1E250D24"/>
    <w:rsid w:val="1EF53F2C"/>
    <w:rsid w:val="20433678"/>
    <w:rsid w:val="22403F6C"/>
    <w:rsid w:val="253B28B5"/>
    <w:rsid w:val="25EB65A9"/>
    <w:rsid w:val="27363334"/>
    <w:rsid w:val="29193ABC"/>
    <w:rsid w:val="29944EB8"/>
    <w:rsid w:val="299A7E41"/>
    <w:rsid w:val="2D263E4A"/>
    <w:rsid w:val="2EAE41B2"/>
    <w:rsid w:val="2EFE5E08"/>
    <w:rsid w:val="30D81136"/>
    <w:rsid w:val="31503DFE"/>
    <w:rsid w:val="31C93EE5"/>
    <w:rsid w:val="32953D1F"/>
    <w:rsid w:val="34824AF3"/>
    <w:rsid w:val="34E61527"/>
    <w:rsid w:val="386E4E5E"/>
    <w:rsid w:val="388C0981"/>
    <w:rsid w:val="389D2B82"/>
    <w:rsid w:val="39205BF2"/>
    <w:rsid w:val="39726FC0"/>
    <w:rsid w:val="39862FEC"/>
    <w:rsid w:val="3A3B7187"/>
    <w:rsid w:val="3E4A7728"/>
    <w:rsid w:val="3E5B0F32"/>
    <w:rsid w:val="3F992A20"/>
    <w:rsid w:val="3FB83870"/>
    <w:rsid w:val="426D60E3"/>
    <w:rsid w:val="43112FCE"/>
    <w:rsid w:val="44832A4B"/>
    <w:rsid w:val="44BA7F63"/>
    <w:rsid w:val="45607A6D"/>
    <w:rsid w:val="458C4D3B"/>
    <w:rsid w:val="4677165D"/>
    <w:rsid w:val="46AB5601"/>
    <w:rsid w:val="48C702FD"/>
    <w:rsid w:val="49543E5C"/>
    <w:rsid w:val="4A9B7CAC"/>
    <w:rsid w:val="4B424C81"/>
    <w:rsid w:val="4B50680B"/>
    <w:rsid w:val="4F9F301D"/>
    <w:rsid w:val="55115CC4"/>
    <w:rsid w:val="55494759"/>
    <w:rsid w:val="571D218F"/>
    <w:rsid w:val="57442D03"/>
    <w:rsid w:val="5AEF641B"/>
    <w:rsid w:val="5E5A5FDB"/>
    <w:rsid w:val="60FF065F"/>
    <w:rsid w:val="620B4DE2"/>
    <w:rsid w:val="62F73E41"/>
    <w:rsid w:val="63C56EA9"/>
    <w:rsid w:val="641D00AF"/>
    <w:rsid w:val="643B19AE"/>
    <w:rsid w:val="67423D75"/>
    <w:rsid w:val="68E63EB3"/>
    <w:rsid w:val="68F53477"/>
    <w:rsid w:val="6DF17581"/>
    <w:rsid w:val="6E270660"/>
    <w:rsid w:val="6EAF6C69"/>
    <w:rsid w:val="6F2B4E91"/>
    <w:rsid w:val="702E1CE3"/>
    <w:rsid w:val="7127461C"/>
    <w:rsid w:val="716D187C"/>
    <w:rsid w:val="7329156C"/>
    <w:rsid w:val="733A5527"/>
    <w:rsid w:val="753541F8"/>
    <w:rsid w:val="75B45207"/>
    <w:rsid w:val="75D11A6E"/>
    <w:rsid w:val="766C4022"/>
    <w:rsid w:val="77005F31"/>
    <w:rsid w:val="77642B72"/>
    <w:rsid w:val="7BFF58E2"/>
    <w:rsid w:val="7C95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10"/>
    <w:qFormat/>
    <w:uiPriority w:val="1"/>
    <w:pPr>
      <w:autoSpaceDE w:val="0"/>
      <w:autoSpaceDN w:val="0"/>
      <w:ind w:left="799"/>
      <w:jc w:val="left"/>
      <w:outlineLvl w:val="3"/>
    </w:pPr>
    <w:rPr>
      <w:rFonts w:ascii="仿宋" w:hAnsi="仿宋" w:eastAsia="仿宋" w:cs="仿宋"/>
      <w:b/>
      <w:bCs/>
      <w:kern w:val="0"/>
      <w:sz w:val="28"/>
      <w:szCs w:val="28"/>
      <w:lang w:eastAsia="en-US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1"/>
    <w:qFormat/>
    <w:uiPriority w:val="1"/>
    <w:pPr>
      <w:autoSpaceDE w:val="0"/>
      <w:autoSpaceDN w:val="0"/>
      <w:adjustRightInd w:val="0"/>
      <w:ind w:left="600"/>
      <w:jc w:val="left"/>
    </w:pPr>
    <w:rPr>
      <w:rFonts w:ascii="宋体" w:hAnsi="Times New Roman" w:eastAsia="宋体" w:cs="宋体"/>
      <w:kern w:val="0"/>
      <w:sz w:val="24"/>
      <w:szCs w:val="24"/>
    </w:rPr>
  </w:style>
  <w:style w:type="paragraph" w:styleId="4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4 Char"/>
    <w:basedOn w:val="9"/>
    <w:link w:val="2"/>
    <w:qFormat/>
    <w:uiPriority w:val="1"/>
    <w:rPr>
      <w:rFonts w:ascii="仿宋" w:hAnsi="仿宋" w:eastAsia="仿宋" w:cs="仿宋"/>
      <w:b/>
      <w:bCs/>
      <w:kern w:val="0"/>
      <w:sz w:val="28"/>
      <w:szCs w:val="28"/>
      <w:lang w:eastAsia="en-US"/>
    </w:rPr>
  </w:style>
  <w:style w:type="character" w:customStyle="1" w:styleId="11">
    <w:name w:val="正文文本 Char"/>
    <w:basedOn w:val="9"/>
    <w:link w:val="3"/>
    <w:uiPriority w:val="1"/>
    <w:rPr>
      <w:rFonts w:ascii="宋体" w:hAnsi="Times New Roman" w:eastAsia="宋体" w:cs="宋体"/>
      <w:kern w:val="0"/>
      <w:sz w:val="24"/>
      <w:szCs w:val="24"/>
    </w:rPr>
  </w:style>
  <w:style w:type="table" w:customStyle="1" w:styleId="12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autoSpaceDE w:val="0"/>
      <w:autoSpaceDN w:val="0"/>
      <w:ind w:left="240" w:firstLine="559"/>
      <w:jc w:val="left"/>
    </w:pPr>
    <w:rPr>
      <w:rFonts w:ascii="仿宋" w:hAnsi="仿宋" w:eastAsia="仿宋" w:cs="仿宋"/>
      <w:kern w:val="0"/>
      <w:sz w:val="22"/>
      <w:lang w:eastAsia="en-US"/>
    </w:rPr>
  </w:style>
  <w:style w:type="paragraph" w:customStyle="1" w:styleId="14">
    <w:name w:val="Table Paragraph"/>
    <w:basedOn w:val="1"/>
    <w:qFormat/>
    <w:uiPriority w:val="1"/>
    <w:pPr>
      <w:autoSpaceDE w:val="0"/>
      <w:autoSpaceDN w:val="0"/>
      <w:jc w:val="left"/>
    </w:pPr>
    <w:rPr>
      <w:rFonts w:ascii="仿宋" w:hAnsi="仿宋" w:eastAsia="仿宋" w:cs="仿宋"/>
      <w:kern w:val="0"/>
      <w:sz w:val="22"/>
      <w:lang w:eastAsia="en-US"/>
    </w:rPr>
  </w:style>
  <w:style w:type="character" w:customStyle="1" w:styleId="15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6">
    <w:name w:val="页脚 Char"/>
    <w:basedOn w:val="9"/>
    <w:link w:val="5"/>
    <w:uiPriority w:val="99"/>
    <w:rPr>
      <w:sz w:val="18"/>
      <w:szCs w:val="18"/>
    </w:rPr>
  </w:style>
  <w:style w:type="paragraph" w:customStyle="1" w:styleId="17">
    <w:name w:val="修订1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EC8013-3EF2-47FE-AAFD-538C1CA6832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Inspur</Company>
  <Pages>10</Pages>
  <Words>1667</Words>
  <Characters>1764</Characters>
  <Lines>14</Lines>
  <Paragraphs>4</Paragraphs>
  <TotalTime>0</TotalTime>
  <ScaleCrop>false</ScaleCrop>
  <LinksUpToDate>false</LinksUpToDate>
  <CharactersWithSpaces>1767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2023-02-11T13:28:00Z</dcterms:created>
  <dc:creator>Alan Yin(尹政)</dc:creator>
  <cp:lastModifiedBy>刘建涛</cp:lastModifiedBy>
  <dcterms:modified xsi:type="dcterms:W3CDTF">2023-03-01T05:35:07Z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16930619C5944DB18E6C636035949BBA</vt:lpwstr>
  </property>
</Properties>
</file>